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A3" w:rsidRPr="007B1DEE" w:rsidRDefault="00D418A3" w:rsidP="00D418A3">
      <w:pPr>
        <w:jc w:val="right"/>
        <w:rPr>
          <w:b/>
          <w:lang w:val="ro-RO"/>
        </w:rPr>
      </w:pPr>
      <w:r>
        <w:rPr>
          <w:b/>
          <w:lang w:val="ro-RO"/>
        </w:rPr>
        <w:t>Anexa nr.2</w:t>
      </w:r>
    </w:p>
    <w:p w:rsidR="00D418A3" w:rsidRPr="007B1DEE" w:rsidRDefault="00D418A3" w:rsidP="00D418A3">
      <w:pPr>
        <w:jc w:val="right"/>
        <w:rPr>
          <w:b/>
          <w:lang w:val="ro-RO"/>
        </w:rPr>
      </w:pPr>
      <w:r w:rsidRPr="007B1DEE">
        <w:rPr>
          <w:b/>
          <w:lang w:val="ro-RO"/>
        </w:rPr>
        <w:t xml:space="preserve">la </w:t>
      </w:r>
      <w:r>
        <w:rPr>
          <w:b/>
          <w:lang w:val="ro-RO"/>
        </w:rPr>
        <w:t>Regulamentul privind evaluarea,</w:t>
      </w:r>
    </w:p>
    <w:p w:rsidR="00D418A3" w:rsidRPr="007B1DEE" w:rsidRDefault="00D418A3" w:rsidP="00D418A3">
      <w:pPr>
        <w:jc w:val="right"/>
        <w:rPr>
          <w:b/>
          <w:lang w:val="ro-RO"/>
        </w:rPr>
      </w:pPr>
      <w:r w:rsidRPr="007B1DEE">
        <w:rPr>
          <w:b/>
          <w:lang w:val="ro-RO"/>
        </w:rPr>
        <w:t>rapo</w:t>
      </w:r>
      <w:r>
        <w:rPr>
          <w:b/>
          <w:lang w:val="ro-RO"/>
        </w:rPr>
        <w:t>rtarea sistemului de management</w:t>
      </w:r>
    </w:p>
    <w:p w:rsidR="00D418A3" w:rsidRPr="007B1DEE" w:rsidRDefault="00D418A3" w:rsidP="00D418A3">
      <w:pPr>
        <w:jc w:val="right"/>
        <w:rPr>
          <w:b/>
          <w:lang w:val="ro-RO"/>
        </w:rPr>
      </w:pPr>
      <w:r w:rsidRPr="007B1DEE">
        <w:rPr>
          <w:b/>
          <w:lang w:val="ro-RO"/>
        </w:rPr>
        <w:t>f</w:t>
      </w:r>
      <w:r>
        <w:rPr>
          <w:b/>
          <w:lang w:val="ro-RO"/>
        </w:rPr>
        <w:t>inanciar şi control şi emiterea</w:t>
      </w:r>
    </w:p>
    <w:p w:rsidR="00D418A3" w:rsidRDefault="00D418A3" w:rsidP="00D418A3">
      <w:pPr>
        <w:jc w:val="right"/>
        <w:rPr>
          <w:b/>
          <w:lang w:val="ro-RO"/>
        </w:rPr>
      </w:pPr>
      <w:r w:rsidRPr="007B1DEE">
        <w:rPr>
          <w:b/>
          <w:lang w:val="ro-RO"/>
        </w:rPr>
        <w:t>declaraţiei privind buna guvernare</w:t>
      </w:r>
    </w:p>
    <w:p w:rsidR="00D418A3" w:rsidRPr="00A8558E" w:rsidRDefault="00D418A3" w:rsidP="00D418A3">
      <w:pPr>
        <w:tabs>
          <w:tab w:val="left" w:pos="1134"/>
        </w:tabs>
        <w:spacing w:before="240" w:after="120" w:line="360" w:lineRule="auto"/>
        <w:jc w:val="center"/>
        <w:rPr>
          <w:b/>
          <w:sz w:val="28"/>
          <w:szCs w:val="28"/>
          <w:lang w:val="ro-RO"/>
        </w:rPr>
      </w:pPr>
      <w:r w:rsidRPr="00A8558E">
        <w:rPr>
          <w:b/>
          <w:sz w:val="28"/>
          <w:szCs w:val="28"/>
          <w:lang w:val="ro-RO"/>
        </w:rPr>
        <w:t>Criterii de apreciere ale sistemului de management financiar şi control</w:t>
      </w:r>
    </w:p>
    <w:tbl>
      <w:tblPr>
        <w:tblW w:w="10403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2289"/>
        <w:gridCol w:w="2286"/>
        <w:gridCol w:w="2230"/>
        <w:gridCol w:w="2038"/>
      </w:tblGrid>
      <w:tr w:rsidR="00D418A3" w:rsidRPr="00A8558E" w:rsidTr="00375B95"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18A3" w:rsidRPr="00A8558E" w:rsidRDefault="00D418A3" w:rsidP="00375B95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A8558E">
              <w:rPr>
                <w:b/>
                <w:bCs/>
                <w:sz w:val="20"/>
                <w:szCs w:val="20"/>
                <w:lang w:val="ro-RO"/>
              </w:rPr>
              <w:t>Component/ Standard naţional de control intern</w:t>
            </w:r>
          </w:p>
        </w:tc>
        <w:tc>
          <w:tcPr>
            <w:tcW w:w="8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18A3" w:rsidRPr="00A8558E" w:rsidRDefault="00D418A3" w:rsidP="00375B95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A8558E">
              <w:rPr>
                <w:b/>
                <w:bCs/>
                <w:sz w:val="20"/>
                <w:szCs w:val="20"/>
                <w:lang w:val="ro-RO"/>
              </w:rPr>
              <w:t>Scor mediu</w:t>
            </w:r>
          </w:p>
        </w:tc>
      </w:tr>
      <w:tr w:rsidR="00D418A3" w:rsidRPr="00A8558E" w:rsidTr="00375B95"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8A3" w:rsidRPr="00A8558E" w:rsidRDefault="00D418A3" w:rsidP="00375B95">
            <w:pPr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18A3" w:rsidRPr="00A8558E" w:rsidRDefault="00D418A3" w:rsidP="00375B95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A8558E">
              <w:rPr>
                <w:b/>
                <w:bCs/>
                <w:i/>
                <w:iCs/>
                <w:sz w:val="20"/>
                <w:szCs w:val="20"/>
                <w:lang w:val="ro-RO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18A3" w:rsidRPr="00A8558E" w:rsidRDefault="00D418A3" w:rsidP="00375B95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A8558E">
              <w:rPr>
                <w:b/>
                <w:bCs/>
                <w:i/>
                <w:iCs/>
                <w:sz w:val="20"/>
                <w:szCs w:val="20"/>
                <w:lang w:val="ro-RO"/>
              </w:rPr>
              <w:t>B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18A3" w:rsidRPr="00A8558E" w:rsidRDefault="00D418A3" w:rsidP="00375B95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A8558E">
              <w:rPr>
                <w:b/>
                <w:bCs/>
                <w:i/>
                <w:iCs/>
                <w:sz w:val="20"/>
                <w:szCs w:val="20"/>
                <w:lang w:val="ro-RO"/>
              </w:rPr>
              <w:t>C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18A3" w:rsidRPr="00A8558E" w:rsidRDefault="00D418A3" w:rsidP="00375B95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A8558E">
              <w:rPr>
                <w:b/>
                <w:bCs/>
                <w:i/>
                <w:iCs/>
                <w:sz w:val="20"/>
                <w:szCs w:val="20"/>
                <w:lang w:val="ro-RO"/>
              </w:rPr>
              <w:t>D</w:t>
            </w:r>
          </w:p>
        </w:tc>
      </w:tr>
      <w:tr w:rsidR="00D418A3" w:rsidRPr="00A8558E" w:rsidTr="00375B95">
        <w:tc>
          <w:tcPr>
            <w:tcW w:w="104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18A3" w:rsidRPr="00A8558E" w:rsidRDefault="00D418A3" w:rsidP="00375B95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A8558E">
              <w:rPr>
                <w:b/>
                <w:bCs/>
                <w:i/>
                <w:iCs/>
                <w:sz w:val="20"/>
                <w:szCs w:val="20"/>
                <w:lang w:val="ro-RO"/>
              </w:rPr>
              <w:t>I. Mediul de control</w:t>
            </w:r>
          </w:p>
        </w:tc>
      </w:tr>
      <w:tr w:rsidR="00D418A3" w:rsidRPr="00A8558E" w:rsidTr="00375B95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18A3" w:rsidRPr="00A8558E" w:rsidRDefault="00D418A3" w:rsidP="00375B95">
            <w:pPr>
              <w:rPr>
                <w:sz w:val="20"/>
                <w:szCs w:val="20"/>
                <w:lang w:val="ro-RO"/>
              </w:rPr>
            </w:pPr>
            <w:r w:rsidRPr="00A8558E">
              <w:rPr>
                <w:sz w:val="20"/>
                <w:szCs w:val="20"/>
                <w:lang w:val="ro-RO"/>
              </w:rPr>
              <w:t>SNCI 1. Etica şi integritatea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18A3" w:rsidRPr="00A8558E" w:rsidRDefault="00D418A3" w:rsidP="00375B95">
            <w:pPr>
              <w:rPr>
                <w:sz w:val="20"/>
                <w:szCs w:val="20"/>
                <w:lang w:val="ro-RO"/>
              </w:rPr>
            </w:pPr>
            <w:r w:rsidRPr="00A8558E">
              <w:rPr>
                <w:i/>
                <w:iCs/>
                <w:sz w:val="20"/>
                <w:szCs w:val="20"/>
                <w:lang w:val="ro-RO"/>
              </w:rPr>
              <w:t>Standardele de comportament etic şi Reglementările privind prevenirea fraudei şi corupţiei sunt comunicate către toţi angajaţii.</w:t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  <w:t>Managerii şi angajaţii entităţii publice respectă standardele de comportament etic şi Reglementările privind prevenirea fraudei şi corupţiei (nu există cazuri de nerespectare a acestora)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18A3" w:rsidRPr="00A8558E" w:rsidRDefault="00D418A3" w:rsidP="00375B95">
            <w:pPr>
              <w:rPr>
                <w:sz w:val="20"/>
                <w:szCs w:val="20"/>
                <w:lang w:val="ro-RO"/>
              </w:rPr>
            </w:pPr>
            <w:r w:rsidRPr="00A8558E">
              <w:rPr>
                <w:i/>
                <w:iCs/>
                <w:sz w:val="20"/>
                <w:szCs w:val="20"/>
                <w:lang w:val="ro-RO"/>
              </w:rPr>
              <w:t>Standardele de comportament etic şi Reglementările privind prevenirea fraudei şi corupţiei sunt comunicate către toţi angajaţii.</w:t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  <w:t>Managerii şi angajaţii entităţii publice respectă Reglementările privind prevenirea fraudei şi corupţiei (nu există cazuri de nerespectare a acestora)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18A3" w:rsidRPr="00A8558E" w:rsidRDefault="00D418A3" w:rsidP="00375B95">
            <w:pPr>
              <w:rPr>
                <w:sz w:val="20"/>
                <w:szCs w:val="20"/>
                <w:lang w:val="ro-RO"/>
              </w:rPr>
            </w:pPr>
            <w:r w:rsidRPr="00A8558E">
              <w:rPr>
                <w:i/>
                <w:iCs/>
                <w:sz w:val="20"/>
                <w:szCs w:val="20"/>
                <w:lang w:val="ro-RO"/>
              </w:rPr>
              <w:t>Standardele de comportament etic şi Reglementările privind prevenirea fraudei şi corupţiei sunt comunicate către toţi angajaţii.</w:t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  <w:t>Managerii şi angajaţii entităţii publice respectă standardele de comportament etic (nu există cazuri de nerespectare a acestora)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18A3" w:rsidRPr="00A8558E" w:rsidRDefault="00D418A3" w:rsidP="00375B95">
            <w:pPr>
              <w:rPr>
                <w:sz w:val="20"/>
                <w:szCs w:val="20"/>
                <w:lang w:val="ro-RO"/>
              </w:rPr>
            </w:pPr>
            <w:r w:rsidRPr="00A8558E">
              <w:rPr>
                <w:i/>
                <w:iCs/>
                <w:sz w:val="20"/>
                <w:szCs w:val="20"/>
                <w:lang w:val="ro-RO"/>
              </w:rPr>
              <w:t>Standardele de comportament etic şi Reglementările privind prevenirea fraudei şi corupţiei nu sunt comunicate către toţi angajaţii.</w:t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  <w:t>Managerii şi angajaţii entităţii publice nu respectă standardele de comportament etic şi Reglementările privind prevenirea fraudei şi corupţiei (există cazuri de nerespectare a acestora)</w:t>
            </w:r>
          </w:p>
        </w:tc>
      </w:tr>
      <w:tr w:rsidR="00D418A3" w:rsidRPr="00A8558E" w:rsidTr="00375B95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18A3" w:rsidRPr="00A8558E" w:rsidRDefault="00D418A3" w:rsidP="00375B95">
            <w:pPr>
              <w:rPr>
                <w:sz w:val="20"/>
                <w:szCs w:val="20"/>
                <w:lang w:val="ro-RO"/>
              </w:rPr>
            </w:pPr>
            <w:r w:rsidRPr="00A8558E">
              <w:rPr>
                <w:sz w:val="20"/>
                <w:szCs w:val="20"/>
                <w:lang w:val="ro-RO"/>
              </w:rPr>
              <w:t>SNCI 2. Funcţii, atribuţii şi sarcini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18A3" w:rsidRPr="00A8558E" w:rsidRDefault="00D418A3" w:rsidP="00375B95">
            <w:pPr>
              <w:rPr>
                <w:sz w:val="20"/>
                <w:szCs w:val="20"/>
                <w:lang w:val="ro-RO"/>
              </w:rPr>
            </w:pPr>
            <w:r w:rsidRPr="00A8558E">
              <w:rPr>
                <w:i/>
                <w:iCs/>
                <w:sz w:val="20"/>
                <w:szCs w:val="20"/>
                <w:lang w:val="ro-RO"/>
              </w:rPr>
              <w:t xml:space="preserve">Entitatea publică dispune de un Regulament de organizare şi funcţionare, care include </w:t>
            </w:r>
            <w:r>
              <w:rPr>
                <w:i/>
                <w:iCs/>
                <w:sz w:val="20"/>
                <w:szCs w:val="20"/>
                <w:lang w:val="ro-RO"/>
              </w:rPr>
              <w:t xml:space="preserve">misiune, </w:t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t>funcţii, atribuţii şi sarcini ale entităţii, precum şi de fişe ale postului, care includ sarcinile de bază, atribuţiile, responsabilităţile şi împuternicirile fiecărui angajat.</w:t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  <w:t>Regulamentul de organizare şi funcţionare, precum şi fişele postului sunt comunicate către toţi angajaţii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18A3" w:rsidRPr="00A8558E" w:rsidRDefault="00D418A3" w:rsidP="00375B95">
            <w:pPr>
              <w:rPr>
                <w:sz w:val="20"/>
                <w:szCs w:val="20"/>
                <w:lang w:val="ro-RO"/>
              </w:rPr>
            </w:pPr>
            <w:r w:rsidRPr="00A8558E">
              <w:rPr>
                <w:i/>
                <w:iCs/>
                <w:sz w:val="20"/>
                <w:szCs w:val="20"/>
                <w:lang w:val="ro-RO"/>
              </w:rPr>
              <w:t xml:space="preserve">Entitatea publică dispune de un Regulament de organizare şi funcţionare, care include </w:t>
            </w:r>
            <w:r>
              <w:rPr>
                <w:i/>
                <w:iCs/>
                <w:sz w:val="20"/>
                <w:szCs w:val="20"/>
                <w:lang w:val="ro-RO"/>
              </w:rPr>
              <w:t>misiune,</w:t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t xml:space="preserve"> funcţii, atribuţii şi sarcini ale entităţii, precum şi de fişe ale postului, care includ sarcinile de bază, atribuţiile, responsabilităţile şi împuternicirile fiecărui angajat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18A3" w:rsidRPr="00A8558E" w:rsidRDefault="00D418A3" w:rsidP="00375B95">
            <w:pPr>
              <w:rPr>
                <w:sz w:val="20"/>
                <w:szCs w:val="20"/>
                <w:lang w:val="ro-RO"/>
              </w:rPr>
            </w:pPr>
            <w:r w:rsidRPr="00A8558E">
              <w:rPr>
                <w:i/>
                <w:iCs/>
                <w:sz w:val="20"/>
                <w:szCs w:val="20"/>
                <w:lang w:val="ro-RO"/>
              </w:rPr>
              <w:t xml:space="preserve">Entitatea publică dispune de un Regulament de organizare şi funcţionare, care include </w:t>
            </w:r>
            <w:r>
              <w:rPr>
                <w:i/>
                <w:iCs/>
                <w:sz w:val="20"/>
                <w:szCs w:val="20"/>
                <w:lang w:val="ro-RO"/>
              </w:rPr>
              <w:t>misiune,</w:t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t xml:space="preserve"> funcţii, atribuţii şi sarcini ale entităţii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18A3" w:rsidRPr="00A8558E" w:rsidRDefault="00D418A3" w:rsidP="00375B95">
            <w:pPr>
              <w:rPr>
                <w:sz w:val="20"/>
                <w:szCs w:val="20"/>
                <w:lang w:val="ro-RO"/>
              </w:rPr>
            </w:pPr>
            <w:r w:rsidRPr="00A8558E">
              <w:rPr>
                <w:i/>
                <w:iCs/>
                <w:sz w:val="20"/>
                <w:szCs w:val="20"/>
                <w:lang w:val="ro-RO"/>
              </w:rPr>
              <w:t>Entitatea publică nu dispune de Regulament de organizare şi funcţionare, precum şi de fişe ale postului</w:t>
            </w:r>
          </w:p>
        </w:tc>
      </w:tr>
      <w:tr w:rsidR="00D418A3" w:rsidRPr="00A8558E" w:rsidTr="00375B95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18A3" w:rsidRPr="00A8558E" w:rsidRDefault="00D418A3" w:rsidP="00375B95">
            <w:pPr>
              <w:rPr>
                <w:sz w:val="20"/>
                <w:szCs w:val="20"/>
                <w:lang w:val="ro-RO"/>
              </w:rPr>
            </w:pPr>
            <w:r w:rsidRPr="00A8558E">
              <w:rPr>
                <w:sz w:val="20"/>
                <w:szCs w:val="20"/>
                <w:lang w:val="ro-RO"/>
              </w:rPr>
              <w:t>SNCI 3. Angajamentul faţă de competenţă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18A3" w:rsidRPr="00A8558E" w:rsidRDefault="00D418A3" w:rsidP="00375B95">
            <w:pPr>
              <w:rPr>
                <w:sz w:val="20"/>
                <w:szCs w:val="20"/>
                <w:lang w:val="ro-RO"/>
              </w:rPr>
            </w:pPr>
            <w:r w:rsidRPr="00A8558E">
              <w:rPr>
                <w:i/>
                <w:iCs/>
                <w:sz w:val="20"/>
                <w:szCs w:val="20"/>
                <w:lang w:val="ro-RO"/>
              </w:rPr>
              <w:t>Entitatea publică a definit cunoştinţele şi competenţele profesionale pentru fiecare post.</w:t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  <w:t>Entitatea publică dispune de un program de instruire iniţială şi continuă a angajaţilor.</w:t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  <w:t xml:space="preserve">Entitatea publică evaluează necesităţile de </w:t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lastRenderedPageBreak/>
              <w:t>instruire şi dezvoltare profesională, desfăşoară corespunzător, monitorizează şi documentează instruirea angajaţilor.</w:t>
            </w:r>
            <w:r w:rsidRPr="00A8558E">
              <w:rPr>
                <w:sz w:val="20"/>
                <w:szCs w:val="20"/>
                <w:lang w:val="ro-RO"/>
              </w:rPr>
              <w:t xml:space="preserve"> </w:t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  <w:t>Entitatea publică dispune de un mecanism de evaluare a performanţelor angajaţilor şi desfăşoară periodic evaluarea şi revizuirea performanţelor individuale ale acestora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18A3" w:rsidRPr="00A8558E" w:rsidRDefault="00D418A3" w:rsidP="00375B95">
            <w:pPr>
              <w:rPr>
                <w:sz w:val="20"/>
                <w:szCs w:val="20"/>
                <w:lang w:val="ro-RO"/>
              </w:rPr>
            </w:pPr>
            <w:r w:rsidRPr="00A8558E">
              <w:rPr>
                <w:i/>
                <w:iCs/>
                <w:sz w:val="20"/>
                <w:szCs w:val="20"/>
                <w:lang w:val="ro-RO"/>
              </w:rPr>
              <w:lastRenderedPageBreak/>
              <w:t>Entitatea publică a definit cunoştinţele şi competenţele profesionale pentru fiecare post.</w:t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  <w:t xml:space="preserve">Entitatea publică evaluează necesităţile de instruire şi dezvoltare profesională, desfăşoară corespunzător, monitorizează şi documentează instruirea </w:t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lastRenderedPageBreak/>
              <w:t>angajaţilor.</w:t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  <w:t>Entitatea publică desfăşoară evaluarea performanţelor individuale ale angajaţilor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18A3" w:rsidRPr="00A8558E" w:rsidRDefault="00D418A3" w:rsidP="00375B95">
            <w:pPr>
              <w:rPr>
                <w:sz w:val="20"/>
                <w:szCs w:val="20"/>
                <w:lang w:val="ro-RO"/>
              </w:rPr>
            </w:pPr>
            <w:r w:rsidRPr="00A8558E">
              <w:rPr>
                <w:i/>
                <w:iCs/>
                <w:sz w:val="20"/>
                <w:szCs w:val="20"/>
                <w:lang w:val="ro-RO"/>
              </w:rPr>
              <w:lastRenderedPageBreak/>
              <w:t>Entitatea publică a definit cunoştinţele şi competenţele profesionale pentru fiecare post.</w:t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  <w:t xml:space="preserve">Entitatea publică evaluează necesităţile de instruire şi dezvoltare profesională, desfăşoară corespunzător, monitorizează şi documentează instruirea </w:t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lastRenderedPageBreak/>
              <w:t>angajaţilor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18A3" w:rsidRPr="00A8558E" w:rsidRDefault="00D418A3" w:rsidP="00375B95">
            <w:pPr>
              <w:rPr>
                <w:sz w:val="20"/>
                <w:szCs w:val="20"/>
                <w:lang w:val="ro-RO"/>
              </w:rPr>
            </w:pPr>
            <w:r w:rsidRPr="00A8558E">
              <w:rPr>
                <w:i/>
                <w:iCs/>
                <w:sz w:val="20"/>
                <w:szCs w:val="20"/>
                <w:lang w:val="ro-RO"/>
              </w:rPr>
              <w:lastRenderedPageBreak/>
              <w:t>Entitatea publică nu a definit cunoştinţele şi competenţele profesionale pentru fiecare post.</w:t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  <w:t>Entitatea publică nu dispune de program de instruire iniţială şi continuă a angajaţilor.</w:t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  <w:t xml:space="preserve">Entitatea publică nu </w:t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lastRenderedPageBreak/>
              <w:t>evaluează necesităţile de instruire şi dezvoltare profesională, nu desfăşoară instruirea angajaţilor.</w:t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  <w:t>Entitatea publică nu desfăşoară evaluarea performanţelor individuale ale angajaţilor</w:t>
            </w:r>
          </w:p>
        </w:tc>
      </w:tr>
      <w:tr w:rsidR="00D418A3" w:rsidRPr="00A8558E" w:rsidTr="00375B95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18A3" w:rsidRPr="00A8558E" w:rsidRDefault="00D418A3" w:rsidP="00375B95">
            <w:pPr>
              <w:rPr>
                <w:sz w:val="20"/>
                <w:szCs w:val="20"/>
                <w:lang w:val="ro-RO"/>
              </w:rPr>
            </w:pPr>
            <w:r w:rsidRPr="00A8558E">
              <w:rPr>
                <w:sz w:val="20"/>
                <w:szCs w:val="20"/>
                <w:lang w:val="ro-RO"/>
              </w:rPr>
              <w:lastRenderedPageBreak/>
              <w:t>SNCI 4. Abordarea şi stilul de operare al conducerii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18A3" w:rsidRPr="00A8558E" w:rsidRDefault="00D418A3" w:rsidP="00375B95">
            <w:pPr>
              <w:rPr>
                <w:sz w:val="20"/>
                <w:szCs w:val="20"/>
                <w:lang w:val="ro-RO"/>
              </w:rPr>
            </w:pPr>
            <w:r w:rsidRPr="00A8558E">
              <w:rPr>
                <w:i/>
                <w:iCs/>
                <w:sz w:val="20"/>
                <w:szCs w:val="20"/>
                <w:lang w:val="ro-RO"/>
              </w:rPr>
              <w:t>Conducerea entităţii publice promovează şi contribuie la dezvoltarea sistemului de management financiar şi control, precum şi la corectarea deficienţelor acestuia.</w:t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  <w:t>În cadrul entităţii publice este promovată şi înţeleasă importanţa mediului de control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18A3" w:rsidRPr="00A8558E" w:rsidRDefault="00D418A3" w:rsidP="00375B95">
            <w:pPr>
              <w:rPr>
                <w:sz w:val="20"/>
                <w:szCs w:val="20"/>
                <w:lang w:val="ro-RO"/>
              </w:rPr>
            </w:pPr>
            <w:r w:rsidRPr="00A8558E">
              <w:rPr>
                <w:i/>
                <w:iCs/>
                <w:sz w:val="20"/>
                <w:szCs w:val="20"/>
                <w:lang w:val="ro-RO"/>
              </w:rPr>
              <w:t>Conducerea entităţii publice promovează şi contribuie la dezvoltarea sistemului de management financiar şi control, precum şi la corectarea deficienţelor acestuia.</w:t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  <w:t xml:space="preserve">În cadrul entităţii publice este promovată </w:t>
            </w:r>
            <w:r>
              <w:rPr>
                <w:i/>
                <w:iCs/>
                <w:sz w:val="20"/>
                <w:szCs w:val="20"/>
                <w:lang w:val="ro-RO"/>
              </w:rPr>
              <w:t>i</w:t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t>mportanţa mediului de control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18A3" w:rsidRPr="00A8558E" w:rsidRDefault="00D418A3" w:rsidP="00375B95">
            <w:pPr>
              <w:rPr>
                <w:sz w:val="20"/>
                <w:szCs w:val="20"/>
                <w:lang w:val="ro-RO"/>
              </w:rPr>
            </w:pPr>
            <w:r w:rsidRPr="00A8558E">
              <w:rPr>
                <w:i/>
                <w:iCs/>
                <w:sz w:val="20"/>
                <w:szCs w:val="20"/>
                <w:lang w:val="ro-RO"/>
              </w:rPr>
              <w:t>Conducerea entităţii publice promovează şi contribuie la dezvoltarea sistemului de management financiar şi control, precum şi la corectarea deficienţelor acestuia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18A3" w:rsidRPr="00A8558E" w:rsidRDefault="00D418A3" w:rsidP="00375B95">
            <w:pPr>
              <w:rPr>
                <w:sz w:val="20"/>
                <w:szCs w:val="20"/>
                <w:lang w:val="ro-RO"/>
              </w:rPr>
            </w:pPr>
            <w:r w:rsidRPr="00A8558E">
              <w:rPr>
                <w:i/>
                <w:iCs/>
                <w:sz w:val="20"/>
                <w:szCs w:val="20"/>
                <w:lang w:val="ro-RO"/>
              </w:rPr>
              <w:t>Conducerea entităţii publice nu promovează şi nu contribuie la dezvoltarea sistemului de management financiar şi control, precum şi la corectarea deficienţelor acestuia.</w:t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  <w:t>În cadrul entităţii publice nu este promovată şi înţeleasă importanţa mediului de control</w:t>
            </w:r>
          </w:p>
        </w:tc>
      </w:tr>
      <w:tr w:rsidR="00D418A3" w:rsidRPr="00A8558E" w:rsidTr="00375B95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18A3" w:rsidRPr="00A8558E" w:rsidRDefault="00D418A3" w:rsidP="00375B95">
            <w:pPr>
              <w:rPr>
                <w:sz w:val="20"/>
                <w:szCs w:val="20"/>
                <w:lang w:val="ro-RO"/>
              </w:rPr>
            </w:pPr>
            <w:r w:rsidRPr="00A8558E">
              <w:rPr>
                <w:sz w:val="20"/>
                <w:szCs w:val="20"/>
                <w:lang w:val="ro-RO"/>
              </w:rPr>
              <w:t>SNCI 5. Structura organizaţională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18A3" w:rsidRPr="00A8558E" w:rsidRDefault="00D418A3" w:rsidP="00375B95">
            <w:pPr>
              <w:rPr>
                <w:sz w:val="20"/>
                <w:szCs w:val="20"/>
                <w:lang w:val="ro-RO"/>
              </w:rPr>
            </w:pPr>
            <w:r w:rsidRPr="00A8558E">
              <w:rPr>
                <w:i/>
                <w:iCs/>
                <w:sz w:val="20"/>
                <w:szCs w:val="20"/>
                <w:lang w:val="ro-RO"/>
              </w:rPr>
              <w:t>Entitatea publică a definit şi actualizat structura o</w:t>
            </w:r>
            <w:r>
              <w:rPr>
                <w:i/>
                <w:iCs/>
                <w:sz w:val="20"/>
                <w:szCs w:val="20"/>
                <w:lang w:val="ro-RO"/>
              </w:rPr>
              <w:t>rganizaţională în corespundere cu</w:t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t xml:space="preserve"> resursel</w:t>
            </w:r>
            <w:r>
              <w:rPr>
                <w:i/>
                <w:iCs/>
                <w:sz w:val="20"/>
                <w:szCs w:val="20"/>
                <w:lang w:val="ro-RO"/>
              </w:rPr>
              <w:t>e</w:t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t xml:space="preserve"> şi responsabilităţil</w:t>
            </w:r>
            <w:r>
              <w:rPr>
                <w:i/>
                <w:iCs/>
                <w:sz w:val="20"/>
                <w:szCs w:val="20"/>
                <w:lang w:val="ro-RO"/>
              </w:rPr>
              <w:t>e existente</w:t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t>, precum şi competenţele, drepturile, responsabilităţile, sarcinile, obiectivele şi liniile de raportare ale fiecărei subdiviziuni structurale.</w:t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  <w:t>Structura organizaţională, precum şi competenţele, drepturile, responsabilităţile, sarcinile, obiectivele şi liniile de raportare ale fiecărei subdiviziuni structurale sunt comunicate angajaţilor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18A3" w:rsidRPr="00A8558E" w:rsidRDefault="00D418A3" w:rsidP="00375B95">
            <w:pPr>
              <w:rPr>
                <w:sz w:val="20"/>
                <w:szCs w:val="20"/>
                <w:lang w:val="ro-RO"/>
              </w:rPr>
            </w:pPr>
            <w:r w:rsidRPr="00A8558E">
              <w:rPr>
                <w:i/>
                <w:iCs/>
                <w:sz w:val="20"/>
                <w:szCs w:val="20"/>
                <w:lang w:val="ro-RO"/>
              </w:rPr>
              <w:t>Entitatea publică a definit şi actualizat structura organizaţională, precum şi competenţele, drepturile, responsabilităţile, sarcinile, obiectivele şi liniile de raportare ale fiecărei subdiviziuni structurale.</w:t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  <w:t>Structura organizaţională, precum şi competenţele, drepturile, responsabilităţile, sarcinile, obiectivele şi liniile de raportare ale fiecărei subdiviziuni structurale sunt comunicate angajaţilor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18A3" w:rsidRPr="00A8558E" w:rsidRDefault="00D418A3" w:rsidP="00375B95">
            <w:pPr>
              <w:rPr>
                <w:sz w:val="20"/>
                <w:szCs w:val="20"/>
                <w:lang w:val="ro-RO"/>
              </w:rPr>
            </w:pPr>
            <w:r w:rsidRPr="00A8558E">
              <w:rPr>
                <w:i/>
                <w:iCs/>
                <w:sz w:val="20"/>
                <w:szCs w:val="20"/>
                <w:lang w:val="ro-RO"/>
              </w:rPr>
              <w:t>Entitatea publică a definit structura organizaţională, precum şi competenţele, drepturile, responsabilităţile, sarcinile, obiectivele şi liniile de raportare ale fiecărei subdiviziuni structurale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18A3" w:rsidRPr="00A8558E" w:rsidRDefault="00D418A3" w:rsidP="00375B95">
            <w:pPr>
              <w:rPr>
                <w:sz w:val="20"/>
                <w:szCs w:val="20"/>
                <w:lang w:val="ro-RO"/>
              </w:rPr>
            </w:pPr>
            <w:r w:rsidRPr="00A8558E">
              <w:rPr>
                <w:i/>
                <w:iCs/>
                <w:sz w:val="20"/>
                <w:szCs w:val="20"/>
                <w:lang w:val="ro-RO"/>
              </w:rPr>
              <w:t>Entitatea publică nu a definit structura organizaţională, precum şi competenţele, drepturile, responsabilităţile, sarcinile, obiectivele şi liniile de raportare ale fiecărei subdiviziuni structurale</w:t>
            </w:r>
          </w:p>
        </w:tc>
      </w:tr>
      <w:tr w:rsidR="00D418A3" w:rsidRPr="00A8558E" w:rsidTr="00375B95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18A3" w:rsidRPr="00A8558E" w:rsidRDefault="00D418A3" w:rsidP="00375B95">
            <w:pPr>
              <w:rPr>
                <w:sz w:val="20"/>
                <w:szCs w:val="20"/>
                <w:lang w:val="ro-RO"/>
              </w:rPr>
            </w:pPr>
            <w:r w:rsidRPr="00A8558E">
              <w:rPr>
                <w:sz w:val="20"/>
                <w:szCs w:val="20"/>
                <w:lang w:val="ro-RO"/>
              </w:rPr>
              <w:t>SNCI 6. Împuterniciri delegate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18A3" w:rsidRPr="00A8558E" w:rsidRDefault="00D418A3" w:rsidP="00375B95">
            <w:pPr>
              <w:rPr>
                <w:sz w:val="20"/>
                <w:szCs w:val="20"/>
                <w:lang w:val="ro-RO"/>
              </w:rPr>
            </w:pPr>
            <w:r w:rsidRPr="00A8558E">
              <w:rPr>
                <w:i/>
                <w:iCs/>
                <w:sz w:val="20"/>
                <w:szCs w:val="20"/>
                <w:lang w:val="ro-RO"/>
              </w:rPr>
              <w:t>Managerii din cadrul entităţii publice deleagă împuternicirile, sunt responsabili pentru împuternicirile delegate, cît şi asigură delegarea împuternicirilor doar angajaţilor care dispun de competenţa necesară.</w:t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  <w:t xml:space="preserve">Entitatea publică păstrează în scris şi prin </w:t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lastRenderedPageBreak/>
              <w:t>semnătură împuternicirile delegate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18A3" w:rsidRPr="00A8558E" w:rsidRDefault="00D418A3" w:rsidP="00375B95">
            <w:pPr>
              <w:rPr>
                <w:sz w:val="20"/>
                <w:szCs w:val="20"/>
                <w:lang w:val="ro-RO"/>
              </w:rPr>
            </w:pPr>
            <w:r w:rsidRPr="00A8558E">
              <w:rPr>
                <w:i/>
                <w:iCs/>
                <w:sz w:val="20"/>
                <w:szCs w:val="20"/>
                <w:lang w:val="ro-RO"/>
              </w:rPr>
              <w:lastRenderedPageBreak/>
              <w:t>Managerii din cadrul entităţii publice deleagă împuternicirile, sunt responsabili pentru împuternicirile delegate, cît şi asigură delegarea împuternicirilor doar angajaţilor care dispun de competenţa necesară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18A3" w:rsidRPr="00A8558E" w:rsidRDefault="00D418A3" w:rsidP="00375B95">
            <w:pPr>
              <w:rPr>
                <w:sz w:val="20"/>
                <w:szCs w:val="20"/>
                <w:lang w:val="ro-RO"/>
              </w:rPr>
            </w:pPr>
            <w:r w:rsidRPr="00A8558E">
              <w:rPr>
                <w:i/>
                <w:iCs/>
                <w:sz w:val="20"/>
                <w:szCs w:val="20"/>
                <w:lang w:val="ro-RO"/>
              </w:rPr>
              <w:t>Managerii din cadrul entităţii publice deleagă împuternicirile, sunt responsabili pentru împuternicirile delegate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18A3" w:rsidRPr="00A8558E" w:rsidRDefault="00D418A3" w:rsidP="00375B95">
            <w:pPr>
              <w:rPr>
                <w:sz w:val="20"/>
                <w:szCs w:val="20"/>
                <w:lang w:val="ro-RO"/>
              </w:rPr>
            </w:pPr>
            <w:r w:rsidRPr="00A8558E">
              <w:rPr>
                <w:i/>
                <w:iCs/>
                <w:sz w:val="20"/>
                <w:szCs w:val="20"/>
                <w:lang w:val="ro-RO"/>
              </w:rPr>
              <w:t>Managerii din cadrul entităţii publice nu deleagă împuterniciri</w:t>
            </w:r>
          </w:p>
        </w:tc>
      </w:tr>
      <w:tr w:rsidR="00D418A3" w:rsidRPr="00A8558E" w:rsidTr="00375B95">
        <w:tc>
          <w:tcPr>
            <w:tcW w:w="104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18A3" w:rsidRPr="00A8558E" w:rsidRDefault="00D418A3" w:rsidP="00375B95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A8558E">
              <w:rPr>
                <w:b/>
                <w:bCs/>
                <w:i/>
                <w:iCs/>
                <w:sz w:val="20"/>
                <w:szCs w:val="20"/>
                <w:lang w:val="ro-RO"/>
              </w:rPr>
              <w:lastRenderedPageBreak/>
              <w:t>II. Managementul performanţelor şi al riscurilor</w:t>
            </w:r>
          </w:p>
        </w:tc>
      </w:tr>
      <w:tr w:rsidR="00D418A3" w:rsidRPr="00A8558E" w:rsidTr="00375B95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18A3" w:rsidRPr="00A8558E" w:rsidRDefault="00D418A3" w:rsidP="00375B95">
            <w:pPr>
              <w:rPr>
                <w:sz w:val="20"/>
                <w:szCs w:val="20"/>
                <w:lang w:val="ro-RO"/>
              </w:rPr>
            </w:pPr>
            <w:r w:rsidRPr="00A8558E">
              <w:rPr>
                <w:sz w:val="20"/>
                <w:szCs w:val="20"/>
                <w:lang w:val="ro-RO"/>
              </w:rPr>
              <w:t>SNCI 7. Stabilirea obiectivelor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18A3" w:rsidRPr="00A8558E" w:rsidRDefault="00D418A3" w:rsidP="00375B95">
            <w:pPr>
              <w:rPr>
                <w:sz w:val="20"/>
                <w:szCs w:val="20"/>
                <w:lang w:val="ro-RO"/>
              </w:rPr>
            </w:pPr>
            <w:r w:rsidRPr="00A8558E">
              <w:rPr>
                <w:i/>
                <w:iCs/>
                <w:sz w:val="20"/>
                <w:szCs w:val="20"/>
                <w:lang w:val="ro-RO"/>
              </w:rPr>
              <w:t>Entitatea publică dispune de obiective strategice şi obiective operaţionale (coerente cu obiectivele strategice) specifice, măsurabile, abordabile, relevante şi definite în timp.</w:t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  <w:t>Misiunea, obiectivele strategice şi obiectivele operaţionale ale entităţii publice sunt comunicate către toţi angajaţii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18A3" w:rsidRPr="00A8558E" w:rsidRDefault="00D418A3" w:rsidP="00375B95">
            <w:pPr>
              <w:rPr>
                <w:sz w:val="20"/>
                <w:szCs w:val="20"/>
                <w:lang w:val="ro-RO"/>
              </w:rPr>
            </w:pPr>
            <w:r w:rsidRPr="00A8558E">
              <w:rPr>
                <w:i/>
                <w:iCs/>
                <w:sz w:val="20"/>
                <w:szCs w:val="20"/>
                <w:lang w:val="ro-RO"/>
              </w:rPr>
              <w:t>Entitatea publică dispune de obiective strategice şi obiective operaţionale.</w:t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  <w:t>Misiunea, obiectivele strategice şi obiectivele operaţionale ale entităţii publice sunt comunicate către toţi angajaţii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18A3" w:rsidRPr="00A8558E" w:rsidRDefault="00D418A3" w:rsidP="00375B95">
            <w:pPr>
              <w:rPr>
                <w:sz w:val="20"/>
                <w:szCs w:val="20"/>
                <w:lang w:val="ro-RO"/>
              </w:rPr>
            </w:pPr>
            <w:r w:rsidRPr="00A8558E">
              <w:rPr>
                <w:i/>
                <w:iCs/>
                <w:sz w:val="20"/>
                <w:szCs w:val="20"/>
                <w:lang w:val="ro-RO"/>
              </w:rPr>
              <w:t>Entitatea publică dispune de</w:t>
            </w:r>
            <w:r>
              <w:rPr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t>obiective strategice şi obiective operaţionale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18A3" w:rsidRPr="00A8558E" w:rsidRDefault="00D418A3" w:rsidP="00375B95">
            <w:pPr>
              <w:rPr>
                <w:sz w:val="20"/>
                <w:szCs w:val="20"/>
                <w:lang w:val="ro-RO"/>
              </w:rPr>
            </w:pPr>
            <w:r w:rsidRPr="00A8558E">
              <w:rPr>
                <w:i/>
                <w:iCs/>
                <w:sz w:val="20"/>
                <w:szCs w:val="20"/>
                <w:lang w:val="ro-RO"/>
              </w:rPr>
              <w:t>Entitatea publică nu dispune de obiective strategice şi obiective operaţionale</w:t>
            </w:r>
          </w:p>
        </w:tc>
      </w:tr>
      <w:tr w:rsidR="00D418A3" w:rsidRPr="00A8558E" w:rsidTr="00375B95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18A3" w:rsidRPr="00A8558E" w:rsidRDefault="00D418A3" w:rsidP="00375B95">
            <w:pPr>
              <w:rPr>
                <w:sz w:val="20"/>
                <w:szCs w:val="20"/>
                <w:lang w:val="ro-RO"/>
              </w:rPr>
            </w:pPr>
            <w:r w:rsidRPr="00A8558E">
              <w:rPr>
                <w:sz w:val="20"/>
                <w:szCs w:val="20"/>
                <w:lang w:val="ro-RO"/>
              </w:rPr>
              <w:t>SNCI 8. Planificarea, monitorizarea şi raportarea privind performanţele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18A3" w:rsidRDefault="00D418A3" w:rsidP="00375B95">
            <w:pPr>
              <w:rPr>
                <w:i/>
                <w:iCs/>
                <w:sz w:val="20"/>
                <w:szCs w:val="20"/>
                <w:lang w:val="ro-RO"/>
              </w:rPr>
            </w:pPr>
            <w:r w:rsidRPr="00A8558E">
              <w:rPr>
                <w:i/>
                <w:iCs/>
                <w:sz w:val="20"/>
                <w:szCs w:val="20"/>
                <w:lang w:val="ro-RO"/>
              </w:rPr>
              <w:t>Entitatea publică dispune de planuri de acţiuni strategice şi anuale, care includ obiective, riscuri asociate obiectivelor şi indicatori de performanţă.</w:t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</w:r>
            <w:r>
              <w:rPr>
                <w:i/>
                <w:iCs/>
                <w:sz w:val="20"/>
                <w:szCs w:val="20"/>
                <w:lang w:val="ro-RO"/>
              </w:rPr>
              <w:t>Planurile de acţiuni includ evaluarea costurilor financiare.</w:t>
            </w:r>
          </w:p>
          <w:p w:rsidR="00D418A3" w:rsidRDefault="00D418A3" w:rsidP="00375B95">
            <w:pPr>
              <w:rPr>
                <w:i/>
                <w:iCs/>
                <w:sz w:val="20"/>
                <w:szCs w:val="20"/>
                <w:lang w:val="ro-RO"/>
              </w:rPr>
            </w:pPr>
          </w:p>
          <w:p w:rsidR="00D418A3" w:rsidRPr="00673E8B" w:rsidRDefault="00D418A3" w:rsidP="00375B95">
            <w:pPr>
              <w:rPr>
                <w:i/>
                <w:iCs/>
                <w:sz w:val="20"/>
                <w:szCs w:val="20"/>
                <w:lang w:val="ro-RO"/>
              </w:rPr>
            </w:pPr>
            <w:r w:rsidRPr="00A8558E">
              <w:rPr>
                <w:i/>
                <w:iCs/>
                <w:sz w:val="20"/>
                <w:szCs w:val="20"/>
                <w:lang w:val="ro-RO"/>
              </w:rPr>
              <w:t>Entitatea publică revizuieşte şi actualizează în mod sistematic planurile de acţiuni.</w:t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  <w:t>Entitatea publică evaluează, monitorizează şi raportează sistematic gradul de atingere a obiectivelor/ indicatorilor de performanţă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18A3" w:rsidRDefault="00D418A3" w:rsidP="00375B95">
            <w:pPr>
              <w:rPr>
                <w:i/>
                <w:iCs/>
                <w:sz w:val="20"/>
                <w:szCs w:val="20"/>
                <w:lang w:val="ro-RO"/>
              </w:rPr>
            </w:pPr>
            <w:r w:rsidRPr="00A8558E">
              <w:rPr>
                <w:i/>
                <w:iCs/>
                <w:sz w:val="20"/>
                <w:szCs w:val="20"/>
                <w:lang w:val="ro-RO"/>
              </w:rPr>
              <w:t>Entitatea publică dispune de planuri de acţiuni strategice şi anuale, care includ obiective şi indicatori de performanţă.</w:t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</w:r>
            <w:r>
              <w:rPr>
                <w:i/>
                <w:iCs/>
                <w:sz w:val="20"/>
                <w:szCs w:val="20"/>
                <w:lang w:val="ro-RO"/>
              </w:rPr>
              <w:t>Planurile de acţiuni includ evaluarea costurilor financiare.</w:t>
            </w:r>
          </w:p>
          <w:p w:rsidR="00D418A3" w:rsidRDefault="00D418A3" w:rsidP="00375B95">
            <w:pPr>
              <w:rPr>
                <w:i/>
                <w:iCs/>
                <w:sz w:val="20"/>
                <w:szCs w:val="20"/>
                <w:lang w:val="ro-RO"/>
              </w:rPr>
            </w:pPr>
          </w:p>
          <w:p w:rsidR="00D418A3" w:rsidRPr="00A8558E" w:rsidRDefault="00D418A3" w:rsidP="00375B95">
            <w:pPr>
              <w:rPr>
                <w:sz w:val="20"/>
                <w:szCs w:val="20"/>
                <w:lang w:val="ro-RO"/>
              </w:rPr>
            </w:pPr>
            <w:r w:rsidRPr="00A8558E">
              <w:rPr>
                <w:i/>
                <w:iCs/>
                <w:sz w:val="20"/>
                <w:szCs w:val="20"/>
                <w:lang w:val="ro-RO"/>
              </w:rPr>
              <w:t>Entitatea publică revizuieşte şi actualizează în mod sistematic planurile de acţiuni.</w:t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  <w:t>Entitatea publică evaluează, monitorizează şi raportează gradul de atingere a obiectivelor/ indicatorilor de performanţă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18A3" w:rsidRPr="00A8558E" w:rsidRDefault="00D418A3" w:rsidP="00375B95">
            <w:pPr>
              <w:rPr>
                <w:sz w:val="20"/>
                <w:szCs w:val="20"/>
                <w:lang w:val="ro-RO"/>
              </w:rPr>
            </w:pPr>
            <w:r w:rsidRPr="00A8558E">
              <w:rPr>
                <w:i/>
                <w:iCs/>
                <w:sz w:val="20"/>
                <w:szCs w:val="20"/>
                <w:lang w:val="ro-RO"/>
              </w:rPr>
              <w:t>Entitatea publică dispune de planuri de acţiuni strategice şi anuale.</w:t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  <w:t>Entitatea publică revizuieşte şi actualizează în mod sistematic planurile de acţiuni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18A3" w:rsidRPr="00A8558E" w:rsidRDefault="00D418A3" w:rsidP="00375B95">
            <w:pPr>
              <w:rPr>
                <w:sz w:val="20"/>
                <w:szCs w:val="20"/>
                <w:lang w:val="ro-RO"/>
              </w:rPr>
            </w:pPr>
            <w:r w:rsidRPr="00A8558E">
              <w:rPr>
                <w:i/>
                <w:iCs/>
                <w:sz w:val="20"/>
                <w:szCs w:val="20"/>
                <w:lang w:val="ro-RO"/>
              </w:rPr>
              <w:t>Entitatea publică nu dispune de planuri de acţiuni</w:t>
            </w:r>
          </w:p>
        </w:tc>
      </w:tr>
      <w:tr w:rsidR="00D418A3" w:rsidRPr="00A8558E" w:rsidTr="00375B95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18A3" w:rsidRPr="00A8558E" w:rsidRDefault="00D418A3" w:rsidP="00375B95">
            <w:pPr>
              <w:rPr>
                <w:sz w:val="20"/>
                <w:szCs w:val="20"/>
                <w:lang w:val="ro-RO"/>
              </w:rPr>
            </w:pPr>
            <w:r w:rsidRPr="00A8558E">
              <w:rPr>
                <w:sz w:val="20"/>
                <w:szCs w:val="20"/>
                <w:lang w:val="ro-RO"/>
              </w:rPr>
              <w:t>SNCI 9. Identificarea evenimentelor, care pot genera riscuri şi oportunităţi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18A3" w:rsidRDefault="00D418A3" w:rsidP="00375B95">
            <w:pPr>
              <w:rPr>
                <w:i/>
                <w:iCs/>
                <w:sz w:val="20"/>
                <w:szCs w:val="20"/>
                <w:lang w:val="ro-RO"/>
              </w:rPr>
            </w:pPr>
            <w:r w:rsidRPr="00A8558E">
              <w:rPr>
                <w:i/>
                <w:iCs/>
                <w:sz w:val="20"/>
                <w:szCs w:val="20"/>
                <w:lang w:val="ro-RO"/>
              </w:rPr>
              <w:t>Entitatea publică identifică riscurile asociate principalelor domenii de activitate</w:t>
            </w:r>
            <w:r>
              <w:rPr>
                <w:i/>
                <w:iCs/>
                <w:sz w:val="20"/>
                <w:szCs w:val="20"/>
                <w:lang w:val="ro-RO"/>
              </w:rPr>
              <w:t>.</w:t>
            </w:r>
          </w:p>
          <w:p w:rsidR="00D418A3" w:rsidRDefault="00D418A3" w:rsidP="00375B95">
            <w:pPr>
              <w:rPr>
                <w:i/>
                <w:iCs/>
                <w:sz w:val="20"/>
                <w:szCs w:val="20"/>
                <w:lang w:val="ro-RO"/>
              </w:rPr>
            </w:pPr>
          </w:p>
          <w:p w:rsidR="00D418A3" w:rsidRPr="00A8558E" w:rsidRDefault="00D418A3" w:rsidP="00375B95">
            <w:pPr>
              <w:rPr>
                <w:sz w:val="20"/>
                <w:szCs w:val="20"/>
                <w:lang w:val="ro-RO"/>
              </w:rPr>
            </w:pPr>
            <w:r w:rsidRPr="00A8558E">
              <w:rPr>
                <w:i/>
                <w:iCs/>
                <w:sz w:val="20"/>
                <w:szCs w:val="20"/>
                <w:lang w:val="ro-RO"/>
              </w:rPr>
              <w:t>Entitatea publică ţine cont de sursele interne şi externe de risc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18A3" w:rsidRPr="00A8558E" w:rsidRDefault="00D418A3" w:rsidP="00375B95">
            <w:pPr>
              <w:rPr>
                <w:sz w:val="20"/>
                <w:szCs w:val="20"/>
                <w:lang w:val="ro-RO"/>
              </w:rPr>
            </w:pPr>
            <w:r w:rsidRPr="00A8558E">
              <w:rPr>
                <w:i/>
                <w:iCs/>
                <w:sz w:val="20"/>
                <w:szCs w:val="20"/>
                <w:lang w:val="ro-RO"/>
              </w:rPr>
              <w:t>Entitatea publică ţine cont de sursele interne şi externe de risc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18A3" w:rsidRPr="00A8558E" w:rsidRDefault="00D418A3" w:rsidP="00375B95">
            <w:pPr>
              <w:rPr>
                <w:sz w:val="20"/>
                <w:szCs w:val="20"/>
                <w:lang w:val="ro-RO"/>
              </w:rPr>
            </w:pPr>
            <w:r w:rsidRPr="00A8558E">
              <w:rPr>
                <w:i/>
                <w:iCs/>
                <w:sz w:val="20"/>
                <w:szCs w:val="20"/>
                <w:lang w:val="ro-RO"/>
              </w:rPr>
              <w:t>Entitatea publică ţine cont de riscuri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18A3" w:rsidRPr="00A8558E" w:rsidRDefault="00D418A3" w:rsidP="00375B95">
            <w:pPr>
              <w:rPr>
                <w:sz w:val="20"/>
                <w:szCs w:val="20"/>
                <w:lang w:val="ro-RO"/>
              </w:rPr>
            </w:pPr>
            <w:r w:rsidRPr="00A8558E">
              <w:rPr>
                <w:i/>
                <w:iCs/>
                <w:sz w:val="20"/>
                <w:szCs w:val="20"/>
                <w:lang w:val="ro-RO"/>
              </w:rPr>
              <w:t>Entitatea publică nu ţine cont de riscuri</w:t>
            </w:r>
          </w:p>
        </w:tc>
      </w:tr>
      <w:tr w:rsidR="00D418A3" w:rsidRPr="00A8558E" w:rsidTr="00375B95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18A3" w:rsidRPr="00A8558E" w:rsidRDefault="00D418A3" w:rsidP="00375B95">
            <w:pPr>
              <w:rPr>
                <w:sz w:val="20"/>
                <w:szCs w:val="20"/>
                <w:lang w:val="ro-RO"/>
              </w:rPr>
            </w:pPr>
            <w:r w:rsidRPr="00A8558E">
              <w:rPr>
                <w:sz w:val="20"/>
                <w:szCs w:val="20"/>
                <w:lang w:val="ro-RO"/>
              </w:rPr>
              <w:t>SNCI 10. Managementul riscurilor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18A3" w:rsidRPr="00A8558E" w:rsidRDefault="00D418A3" w:rsidP="00375B95">
            <w:pPr>
              <w:rPr>
                <w:i/>
                <w:iCs/>
                <w:sz w:val="20"/>
                <w:szCs w:val="20"/>
                <w:lang w:val="ro-RO"/>
              </w:rPr>
            </w:pPr>
            <w:r w:rsidRPr="00A8558E">
              <w:rPr>
                <w:i/>
                <w:iCs/>
                <w:sz w:val="20"/>
                <w:szCs w:val="20"/>
                <w:lang w:val="ro-RO"/>
              </w:rPr>
              <w:t>Entitatea publică evaluează impactul şi probabilitatea riscurilor, precum şi prioritizează riscurile evaluate.</w:t>
            </w:r>
          </w:p>
          <w:p w:rsidR="00D418A3" w:rsidRPr="00A8558E" w:rsidRDefault="00D418A3" w:rsidP="00375B95">
            <w:pPr>
              <w:rPr>
                <w:i/>
                <w:iCs/>
                <w:sz w:val="20"/>
                <w:szCs w:val="20"/>
                <w:lang w:val="ro-RO"/>
              </w:rPr>
            </w:pPr>
          </w:p>
          <w:p w:rsidR="00D418A3" w:rsidRPr="00A8558E" w:rsidRDefault="00D418A3" w:rsidP="00375B95">
            <w:pPr>
              <w:rPr>
                <w:i/>
                <w:iCs/>
                <w:sz w:val="20"/>
                <w:szCs w:val="20"/>
                <w:lang w:val="ro-RO"/>
              </w:rPr>
            </w:pPr>
            <w:r w:rsidRPr="00A8558E">
              <w:rPr>
                <w:i/>
                <w:iCs/>
                <w:sz w:val="20"/>
                <w:szCs w:val="20"/>
                <w:lang w:val="ro-RO"/>
              </w:rPr>
              <w:t>Entitatea publică determină nivelul toleranţei la riscuri</w:t>
            </w:r>
            <w:r>
              <w:rPr>
                <w:i/>
                <w:iCs/>
                <w:sz w:val="20"/>
                <w:szCs w:val="20"/>
                <w:lang w:val="ro-RO"/>
              </w:rPr>
              <w:t>.</w:t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  <w:t>Entitatea publică ţine sub control riscurile identificate şi evaluate.</w:t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  <w:t xml:space="preserve">Entitatea publică a instituit </w:t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lastRenderedPageBreak/>
              <w:t>un mecanism pentru identificarea, evaluarea, înregistrarea, monitorizarea şi raportarea riscurilor.</w:t>
            </w:r>
          </w:p>
          <w:p w:rsidR="00D418A3" w:rsidRPr="00A8558E" w:rsidRDefault="00D418A3" w:rsidP="00375B95">
            <w:pPr>
              <w:rPr>
                <w:i/>
                <w:iCs/>
                <w:sz w:val="20"/>
                <w:szCs w:val="20"/>
                <w:lang w:val="ro-RO"/>
              </w:rPr>
            </w:pPr>
          </w:p>
          <w:p w:rsidR="00D418A3" w:rsidRPr="00A8558E" w:rsidRDefault="00D418A3" w:rsidP="00375B95">
            <w:pPr>
              <w:rPr>
                <w:sz w:val="20"/>
                <w:szCs w:val="20"/>
                <w:lang w:val="ro-RO"/>
              </w:rPr>
            </w:pPr>
            <w:r w:rsidRPr="00A8558E">
              <w:rPr>
                <w:i/>
                <w:iCs/>
                <w:sz w:val="20"/>
                <w:szCs w:val="20"/>
                <w:lang w:val="ro-RO"/>
              </w:rPr>
              <w:t>Entitatea publică documentează managementul riscurilor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18A3" w:rsidRPr="00A8558E" w:rsidRDefault="00D418A3" w:rsidP="00375B95">
            <w:pPr>
              <w:rPr>
                <w:i/>
                <w:iCs/>
                <w:sz w:val="20"/>
                <w:szCs w:val="20"/>
                <w:lang w:val="ro-RO"/>
              </w:rPr>
            </w:pPr>
            <w:r w:rsidRPr="00A8558E">
              <w:rPr>
                <w:i/>
                <w:iCs/>
                <w:sz w:val="20"/>
                <w:szCs w:val="20"/>
                <w:lang w:val="ro-RO"/>
              </w:rPr>
              <w:lastRenderedPageBreak/>
              <w:t>Entitatea publică evaluează impactul şi probabilitatea riscurilor, precum şi prioritizează riscurile evaluate.</w:t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  <w:t>Entitatea publică a instituit un mecanism pentru identificarea, evaluarea, înregistrarea, monitorizarea şi raportarea riscurilor.</w:t>
            </w:r>
          </w:p>
          <w:p w:rsidR="00D418A3" w:rsidRPr="00A8558E" w:rsidRDefault="00D418A3" w:rsidP="00375B95">
            <w:pPr>
              <w:rPr>
                <w:i/>
                <w:iCs/>
                <w:sz w:val="20"/>
                <w:szCs w:val="20"/>
                <w:lang w:val="ro-RO"/>
              </w:rPr>
            </w:pPr>
          </w:p>
          <w:p w:rsidR="00D418A3" w:rsidRPr="00A8558E" w:rsidRDefault="00D418A3" w:rsidP="00375B95">
            <w:pPr>
              <w:rPr>
                <w:sz w:val="20"/>
                <w:szCs w:val="20"/>
                <w:lang w:val="ro-RO"/>
              </w:rPr>
            </w:pPr>
            <w:r w:rsidRPr="00A8558E">
              <w:rPr>
                <w:i/>
                <w:iCs/>
                <w:sz w:val="20"/>
                <w:szCs w:val="20"/>
                <w:lang w:val="ro-RO"/>
              </w:rPr>
              <w:t xml:space="preserve">Entitatea publică documentează </w:t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lastRenderedPageBreak/>
              <w:t>managementul riscurilor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18A3" w:rsidRPr="00A8558E" w:rsidRDefault="00D418A3" w:rsidP="00375B95">
            <w:pPr>
              <w:rPr>
                <w:sz w:val="20"/>
                <w:szCs w:val="20"/>
                <w:lang w:val="ro-RO"/>
              </w:rPr>
            </w:pPr>
            <w:r w:rsidRPr="00A8558E">
              <w:rPr>
                <w:i/>
                <w:iCs/>
                <w:sz w:val="20"/>
                <w:szCs w:val="20"/>
                <w:lang w:val="ro-RO"/>
              </w:rPr>
              <w:lastRenderedPageBreak/>
              <w:t>Entitatea publică identifică şi evaluează riscurile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18A3" w:rsidRPr="00A8558E" w:rsidRDefault="00D418A3" w:rsidP="00375B95">
            <w:pPr>
              <w:rPr>
                <w:sz w:val="20"/>
                <w:szCs w:val="20"/>
                <w:lang w:val="ro-RO"/>
              </w:rPr>
            </w:pPr>
            <w:r w:rsidRPr="00A8558E">
              <w:rPr>
                <w:i/>
                <w:iCs/>
                <w:sz w:val="20"/>
                <w:szCs w:val="20"/>
                <w:lang w:val="ro-RO"/>
              </w:rPr>
              <w:t>Entitatea publică nu identifică şi nu evaluează riscurile</w:t>
            </w:r>
          </w:p>
        </w:tc>
      </w:tr>
      <w:tr w:rsidR="00D418A3" w:rsidRPr="00A8558E" w:rsidTr="00375B95">
        <w:tc>
          <w:tcPr>
            <w:tcW w:w="104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18A3" w:rsidRPr="00A8558E" w:rsidRDefault="00D418A3" w:rsidP="00375B95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A8558E">
              <w:rPr>
                <w:b/>
                <w:bCs/>
                <w:i/>
                <w:iCs/>
                <w:sz w:val="20"/>
                <w:szCs w:val="20"/>
                <w:lang w:val="ro-RO"/>
              </w:rPr>
              <w:lastRenderedPageBreak/>
              <w:t>III. Activităţi de control</w:t>
            </w:r>
          </w:p>
        </w:tc>
      </w:tr>
      <w:tr w:rsidR="00D418A3" w:rsidRPr="00A8558E" w:rsidTr="00375B95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18A3" w:rsidRPr="00A8558E" w:rsidRDefault="00D418A3" w:rsidP="00375B95">
            <w:pPr>
              <w:rPr>
                <w:sz w:val="20"/>
                <w:szCs w:val="20"/>
                <w:lang w:val="ro-RO"/>
              </w:rPr>
            </w:pPr>
            <w:r w:rsidRPr="00A8558E">
              <w:rPr>
                <w:sz w:val="20"/>
                <w:szCs w:val="20"/>
                <w:lang w:val="ro-RO"/>
              </w:rPr>
              <w:t>SNCI 11. Tipurile activităţilor de control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18A3" w:rsidRPr="00632838" w:rsidRDefault="00D418A3" w:rsidP="00375B95">
            <w:pPr>
              <w:rPr>
                <w:i/>
                <w:iCs/>
                <w:sz w:val="20"/>
                <w:szCs w:val="20"/>
                <w:lang w:val="ro-RO"/>
              </w:rPr>
            </w:pPr>
            <w:r w:rsidRPr="00A8558E">
              <w:rPr>
                <w:i/>
                <w:iCs/>
                <w:sz w:val="20"/>
                <w:szCs w:val="20"/>
                <w:lang w:val="ro-RO"/>
              </w:rPr>
              <w:t>Entitatea publică a instituit activităţi de control la toate nivelurile şi în toate procesele.</w:t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</w:r>
            <w:r w:rsidRPr="005F4161">
              <w:rPr>
                <w:i/>
                <w:iCs/>
                <w:sz w:val="20"/>
                <w:szCs w:val="20"/>
                <w:lang w:val="ro-RO"/>
              </w:rPr>
              <w:t>Entitatea publică dispune şi respectă politicile şi procedurile scrise pentru fiecare proces operaţional de bază.</w:t>
            </w:r>
            <w:r w:rsidRPr="005F4161">
              <w:rPr>
                <w:i/>
                <w:iCs/>
                <w:sz w:val="20"/>
                <w:szCs w:val="20"/>
                <w:lang w:val="ro-RO"/>
              </w:rPr>
              <w:br/>
            </w:r>
            <w:r w:rsidRPr="005F4161">
              <w:rPr>
                <w:i/>
                <w:iCs/>
                <w:sz w:val="20"/>
                <w:szCs w:val="20"/>
                <w:lang w:val="ro-RO"/>
              </w:rPr>
              <w:br/>
              <w:t>Entitatea publică</w:t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t xml:space="preserve"> a instituit proceduri de autorizare/ aprobare, de supraveghere a subordonaţilor, de raportare a excepţiilor, de control al accesului la date şi valori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18A3" w:rsidRPr="00A8558E" w:rsidRDefault="00D418A3" w:rsidP="00375B95">
            <w:pPr>
              <w:rPr>
                <w:sz w:val="20"/>
                <w:szCs w:val="20"/>
                <w:lang w:val="ro-RO"/>
              </w:rPr>
            </w:pPr>
            <w:r w:rsidRPr="00A8558E">
              <w:rPr>
                <w:i/>
                <w:iCs/>
                <w:sz w:val="20"/>
                <w:szCs w:val="20"/>
                <w:lang w:val="ro-RO"/>
              </w:rPr>
              <w:t>Entitatea publică a instituit activităţi de control la toate nivelurile şi în toate procesele.</w:t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  <w:t>Entitatea publică a instituit proceduri de autorizare/ aprobare, de supraveghere a subordonaţilor, de raportare a excepţiilor, de control al accesului la date şi valori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18A3" w:rsidRPr="00A8558E" w:rsidRDefault="00D418A3" w:rsidP="00375B95">
            <w:pPr>
              <w:rPr>
                <w:sz w:val="20"/>
                <w:szCs w:val="20"/>
                <w:lang w:val="ro-RO"/>
              </w:rPr>
            </w:pPr>
            <w:r w:rsidRPr="00A8558E">
              <w:rPr>
                <w:i/>
                <w:iCs/>
                <w:sz w:val="20"/>
                <w:szCs w:val="20"/>
                <w:lang w:val="ro-RO"/>
              </w:rPr>
              <w:t>Entitatea publică a instituit proceduri de autorizare/ aprobare, de supraveghere a subordonaţilor, de raportare a excepţiilor, de control al accesului la date şi valori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18A3" w:rsidRPr="00A8558E" w:rsidRDefault="00D418A3" w:rsidP="00375B95">
            <w:pPr>
              <w:rPr>
                <w:sz w:val="20"/>
                <w:szCs w:val="20"/>
                <w:lang w:val="ro-RO"/>
              </w:rPr>
            </w:pPr>
            <w:r w:rsidRPr="00A8558E">
              <w:rPr>
                <w:i/>
                <w:iCs/>
                <w:sz w:val="20"/>
                <w:szCs w:val="20"/>
                <w:lang w:val="ro-RO"/>
              </w:rPr>
              <w:t>Entitatea publică nu a instituit activităţi de control</w:t>
            </w:r>
          </w:p>
        </w:tc>
      </w:tr>
      <w:tr w:rsidR="00D418A3" w:rsidRPr="00A8558E" w:rsidTr="00375B95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18A3" w:rsidRPr="00A8558E" w:rsidRDefault="00D418A3" w:rsidP="00375B95">
            <w:pPr>
              <w:rPr>
                <w:sz w:val="20"/>
                <w:szCs w:val="20"/>
                <w:lang w:val="ro-RO"/>
              </w:rPr>
            </w:pPr>
            <w:r w:rsidRPr="00A8558E">
              <w:rPr>
                <w:sz w:val="20"/>
                <w:szCs w:val="20"/>
                <w:lang w:val="ro-RO"/>
              </w:rPr>
              <w:t>SNCI 12. Documentarea proceselor operaţionale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18A3" w:rsidRPr="00A8558E" w:rsidRDefault="00D418A3" w:rsidP="00375B95">
            <w:pPr>
              <w:rPr>
                <w:sz w:val="20"/>
                <w:szCs w:val="20"/>
                <w:lang w:val="ro-RO"/>
              </w:rPr>
            </w:pPr>
            <w:r w:rsidRPr="00A8558E">
              <w:rPr>
                <w:i/>
                <w:iCs/>
                <w:sz w:val="20"/>
                <w:szCs w:val="20"/>
                <w:lang w:val="ro-RO"/>
              </w:rPr>
              <w:t>Entitatea publică a identificat toate procesele operaţionale şi dispune de o descriere narativă/ grafică a proceselor operaţionale de bază.</w:t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  <w:t>Entitatea publică revizuieşte procesele operaţionale pentru a determina cel mai eficient şi econom mod de a gestiona riscurile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18A3" w:rsidRPr="00A8558E" w:rsidRDefault="00D418A3" w:rsidP="00375B95">
            <w:pPr>
              <w:rPr>
                <w:sz w:val="20"/>
                <w:szCs w:val="20"/>
                <w:lang w:val="ro-RO"/>
              </w:rPr>
            </w:pPr>
            <w:r w:rsidRPr="00A8558E">
              <w:rPr>
                <w:i/>
                <w:iCs/>
                <w:sz w:val="20"/>
                <w:szCs w:val="20"/>
                <w:lang w:val="ro-RO"/>
              </w:rPr>
              <w:t>Entitatea publică a identificat toate procesele operaţionale şi dispune de o descriere narativă/ grafică a proceselor operaţionale de bază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18A3" w:rsidRPr="00A8558E" w:rsidRDefault="00D418A3" w:rsidP="00375B95">
            <w:pPr>
              <w:rPr>
                <w:sz w:val="20"/>
                <w:szCs w:val="20"/>
                <w:lang w:val="ro-RO"/>
              </w:rPr>
            </w:pPr>
            <w:r w:rsidRPr="00A8558E">
              <w:rPr>
                <w:i/>
                <w:iCs/>
                <w:sz w:val="20"/>
                <w:szCs w:val="20"/>
                <w:lang w:val="ro-RO"/>
              </w:rPr>
              <w:t>Entitatea publică a identificat unele procese operaţionale de bază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18A3" w:rsidRPr="00A8558E" w:rsidRDefault="00D418A3" w:rsidP="00375B95">
            <w:pPr>
              <w:rPr>
                <w:sz w:val="20"/>
                <w:szCs w:val="20"/>
                <w:lang w:val="ro-RO"/>
              </w:rPr>
            </w:pPr>
            <w:r w:rsidRPr="00A8558E">
              <w:rPr>
                <w:i/>
                <w:iCs/>
                <w:sz w:val="20"/>
                <w:szCs w:val="20"/>
                <w:lang w:val="ro-RO"/>
              </w:rPr>
              <w:t>Entitatea publică nu a identificat nici un proces</w:t>
            </w:r>
          </w:p>
        </w:tc>
      </w:tr>
      <w:tr w:rsidR="00D418A3" w:rsidRPr="00A8558E" w:rsidTr="00375B95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18A3" w:rsidRPr="00A8558E" w:rsidRDefault="00D418A3" w:rsidP="00375B95">
            <w:pPr>
              <w:rPr>
                <w:sz w:val="20"/>
                <w:szCs w:val="20"/>
                <w:lang w:val="ro-RO"/>
              </w:rPr>
            </w:pPr>
            <w:r w:rsidRPr="00A8558E">
              <w:rPr>
                <w:sz w:val="20"/>
                <w:szCs w:val="20"/>
                <w:lang w:val="ro-RO"/>
              </w:rPr>
              <w:t>SNCI 13. Divizarea obligaţiilor şi responsabilităţilor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18A3" w:rsidRPr="007A290E" w:rsidRDefault="00D418A3" w:rsidP="00375B95">
            <w:pPr>
              <w:rPr>
                <w:i/>
                <w:iCs/>
                <w:sz w:val="20"/>
                <w:szCs w:val="20"/>
                <w:lang w:val="ro-RO"/>
              </w:rPr>
            </w:pPr>
            <w:r w:rsidRPr="007A290E">
              <w:rPr>
                <w:i/>
                <w:iCs/>
                <w:sz w:val="20"/>
                <w:szCs w:val="20"/>
                <w:lang w:val="ro-RO"/>
              </w:rPr>
              <w:t>Entitatea publică a separat pe cît este posibil funcţiile de iniţiere a unei tranzacţii financiare de funcţiile de verificare a validităţii acesteia.</w:t>
            </w:r>
            <w:r w:rsidRPr="007A290E">
              <w:rPr>
                <w:i/>
                <w:iCs/>
                <w:sz w:val="20"/>
                <w:szCs w:val="20"/>
                <w:lang w:val="ro-RO"/>
              </w:rPr>
              <w:br/>
            </w:r>
            <w:r w:rsidRPr="007A290E">
              <w:rPr>
                <w:i/>
                <w:iCs/>
                <w:sz w:val="20"/>
                <w:szCs w:val="20"/>
                <w:lang w:val="ro-RO"/>
              </w:rPr>
              <w:br/>
              <w:t>Persoanele care ocupă posturi sensibile sunt periodic evaluate sau verificate şi semnează cîte un acord de confidenţialitate / răspundere materială.</w:t>
            </w:r>
          </w:p>
          <w:p w:rsidR="00D418A3" w:rsidRPr="007A290E" w:rsidRDefault="00D418A3" w:rsidP="00375B95">
            <w:pPr>
              <w:rPr>
                <w:i/>
                <w:iCs/>
                <w:sz w:val="20"/>
                <w:szCs w:val="20"/>
                <w:lang w:val="ro-RO"/>
              </w:rPr>
            </w:pPr>
          </w:p>
          <w:p w:rsidR="00D418A3" w:rsidRPr="007A290E" w:rsidRDefault="00D418A3" w:rsidP="00375B95">
            <w:pPr>
              <w:rPr>
                <w:i/>
                <w:iCs/>
                <w:sz w:val="20"/>
                <w:szCs w:val="20"/>
                <w:lang w:val="ro-RO"/>
              </w:rPr>
            </w:pPr>
            <w:r w:rsidRPr="007A290E">
              <w:rPr>
                <w:i/>
                <w:iCs/>
                <w:sz w:val="20"/>
                <w:szCs w:val="20"/>
                <w:lang w:val="ro-RO"/>
              </w:rPr>
              <w:t xml:space="preserve">Entitatea publică evaluează, monitorizează, revizuieşte şi raportează gradul de atingere a obiectivelor/ indicatorilor de performanţă, precum şi </w:t>
            </w:r>
            <w:r w:rsidRPr="007A290E">
              <w:rPr>
                <w:i/>
                <w:iCs/>
                <w:sz w:val="20"/>
                <w:szCs w:val="20"/>
                <w:lang w:val="ro-RO"/>
              </w:rPr>
              <w:lastRenderedPageBreak/>
              <w:t>performanţa financiară.</w:t>
            </w:r>
          </w:p>
          <w:p w:rsidR="00D418A3" w:rsidRPr="007A290E" w:rsidRDefault="00D418A3" w:rsidP="00375B95">
            <w:pPr>
              <w:rPr>
                <w:i/>
                <w:iCs/>
                <w:sz w:val="20"/>
                <w:szCs w:val="20"/>
                <w:lang w:val="ro-RO"/>
              </w:rPr>
            </w:pPr>
          </w:p>
          <w:p w:rsidR="00D418A3" w:rsidRPr="007A290E" w:rsidRDefault="00D418A3" w:rsidP="00375B95">
            <w:pPr>
              <w:rPr>
                <w:sz w:val="20"/>
                <w:szCs w:val="20"/>
                <w:lang w:val="ro-RO"/>
              </w:rPr>
            </w:pPr>
            <w:r w:rsidRPr="007A290E">
              <w:rPr>
                <w:i/>
                <w:iCs/>
                <w:sz w:val="20"/>
                <w:szCs w:val="20"/>
                <w:lang w:val="ro-RO"/>
              </w:rPr>
              <w:t>Entitatea publică dispune de proceduri de verificare a validităţii datelor/ tranzacţiilor şi de reconciliere a acestora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18A3" w:rsidRPr="007A290E" w:rsidRDefault="00D418A3" w:rsidP="00375B95">
            <w:pPr>
              <w:rPr>
                <w:i/>
                <w:iCs/>
                <w:sz w:val="20"/>
                <w:szCs w:val="20"/>
                <w:lang w:val="ro-RO"/>
              </w:rPr>
            </w:pPr>
            <w:r w:rsidRPr="007A290E">
              <w:rPr>
                <w:i/>
                <w:iCs/>
                <w:sz w:val="20"/>
                <w:szCs w:val="20"/>
                <w:lang w:val="ro-RO"/>
              </w:rPr>
              <w:lastRenderedPageBreak/>
              <w:t>Entitatea publică a separat pe cît este posibil funcţiile de iniţiere a unei tranzacţii financiare de funcţiile de verificare a validităţii acesteia.</w:t>
            </w:r>
            <w:r w:rsidRPr="007A290E">
              <w:rPr>
                <w:i/>
                <w:iCs/>
                <w:sz w:val="20"/>
                <w:szCs w:val="20"/>
                <w:lang w:val="ro-RO"/>
              </w:rPr>
              <w:br/>
            </w:r>
            <w:r w:rsidRPr="007A290E">
              <w:rPr>
                <w:i/>
                <w:iCs/>
                <w:sz w:val="20"/>
                <w:szCs w:val="20"/>
                <w:lang w:val="ro-RO"/>
              </w:rPr>
              <w:br/>
              <w:t>Persoanele care ocupă posturi sensibile sunt periodic evaluate sau verificate.</w:t>
            </w:r>
          </w:p>
          <w:p w:rsidR="00D418A3" w:rsidRPr="007A290E" w:rsidRDefault="00D418A3" w:rsidP="00375B95">
            <w:pPr>
              <w:rPr>
                <w:i/>
                <w:iCs/>
                <w:sz w:val="20"/>
                <w:szCs w:val="20"/>
                <w:lang w:val="ro-RO"/>
              </w:rPr>
            </w:pPr>
          </w:p>
          <w:p w:rsidR="00D418A3" w:rsidRPr="007A290E" w:rsidRDefault="00D418A3" w:rsidP="00375B95">
            <w:pPr>
              <w:rPr>
                <w:sz w:val="20"/>
                <w:szCs w:val="20"/>
                <w:lang w:val="ro-RO"/>
              </w:rPr>
            </w:pPr>
            <w:r w:rsidRPr="007A290E">
              <w:rPr>
                <w:i/>
                <w:iCs/>
                <w:sz w:val="20"/>
                <w:szCs w:val="20"/>
                <w:lang w:val="ro-RO"/>
              </w:rPr>
              <w:t>Entitatea publică dispune de proceduri de verificare a validităţii datelor/ tranzacţiilor şi de reconciliere a acestora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18A3" w:rsidRPr="007A290E" w:rsidRDefault="00D418A3" w:rsidP="00375B95">
            <w:pPr>
              <w:rPr>
                <w:i/>
                <w:iCs/>
                <w:sz w:val="20"/>
                <w:szCs w:val="20"/>
                <w:lang w:val="ro-RO"/>
              </w:rPr>
            </w:pPr>
            <w:r w:rsidRPr="007A290E">
              <w:rPr>
                <w:i/>
                <w:iCs/>
                <w:sz w:val="20"/>
                <w:szCs w:val="20"/>
                <w:lang w:val="ro-RO"/>
              </w:rPr>
              <w:t>Entitatea publică a separat pe cît este posibil funcţiile de iniţiere a unei tranzacţii financiare de funcţiile de verificare a validităţii acesteia.</w:t>
            </w:r>
          </w:p>
          <w:p w:rsidR="00D418A3" w:rsidRPr="007A290E" w:rsidRDefault="00D418A3" w:rsidP="00375B95">
            <w:pPr>
              <w:rPr>
                <w:i/>
                <w:iCs/>
                <w:sz w:val="20"/>
                <w:szCs w:val="20"/>
                <w:lang w:val="ro-RO"/>
              </w:rPr>
            </w:pPr>
          </w:p>
          <w:p w:rsidR="00D418A3" w:rsidRPr="007A290E" w:rsidRDefault="00D418A3" w:rsidP="00375B95">
            <w:pPr>
              <w:rPr>
                <w:sz w:val="20"/>
                <w:szCs w:val="20"/>
                <w:lang w:val="ro-RO"/>
              </w:rPr>
            </w:pPr>
            <w:r w:rsidRPr="007A290E">
              <w:rPr>
                <w:i/>
                <w:iCs/>
                <w:sz w:val="20"/>
                <w:szCs w:val="20"/>
                <w:lang w:val="ro-RO"/>
              </w:rPr>
              <w:t>Entitatea publică dispune de proceduri de verificare a validităţii datelor/ tranzacţiilor şi de reconciliere a acestora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18A3" w:rsidRPr="007A290E" w:rsidRDefault="00D418A3" w:rsidP="00375B95">
            <w:pPr>
              <w:rPr>
                <w:i/>
                <w:iCs/>
                <w:sz w:val="20"/>
                <w:szCs w:val="20"/>
                <w:lang w:val="ro-RO"/>
              </w:rPr>
            </w:pPr>
            <w:r w:rsidRPr="007A290E">
              <w:rPr>
                <w:i/>
                <w:iCs/>
                <w:sz w:val="20"/>
                <w:szCs w:val="20"/>
                <w:lang w:val="ro-RO"/>
              </w:rPr>
              <w:t>Entitatea publică nu a separat funcţiile de iniţiere a unei tranzacţii financiare de funcţiile de verificare a validităţii acesteia.</w:t>
            </w:r>
          </w:p>
          <w:p w:rsidR="00D418A3" w:rsidRPr="007A290E" w:rsidRDefault="00D418A3" w:rsidP="00375B95">
            <w:pPr>
              <w:rPr>
                <w:i/>
                <w:iCs/>
                <w:sz w:val="20"/>
                <w:szCs w:val="20"/>
                <w:lang w:val="ro-RO"/>
              </w:rPr>
            </w:pPr>
          </w:p>
          <w:p w:rsidR="00D418A3" w:rsidRPr="007A290E" w:rsidRDefault="00D418A3" w:rsidP="00375B95">
            <w:pPr>
              <w:rPr>
                <w:i/>
                <w:iCs/>
                <w:sz w:val="20"/>
                <w:szCs w:val="20"/>
                <w:lang w:val="ro-RO"/>
              </w:rPr>
            </w:pPr>
            <w:r w:rsidRPr="007A290E">
              <w:rPr>
                <w:i/>
                <w:iCs/>
                <w:sz w:val="20"/>
                <w:szCs w:val="20"/>
                <w:lang w:val="ro-RO"/>
              </w:rPr>
              <w:t>Persoanele care ocupă posturi sensibile nu sunt evaluate sau verificate şi nu semnează acorduri de confidenţialitate / răspundere materială.</w:t>
            </w:r>
          </w:p>
          <w:p w:rsidR="00D418A3" w:rsidRPr="007A290E" w:rsidRDefault="00D418A3" w:rsidP="00375B95">
            <w:pPr>
              <w:rPr>
                <w:sz w:val="20"/>
                <w:szCs w:val="20"/>
                <w:lang w:val="ro-RO"/>
              </w:rPr>
            </w:pPr>
          </w:p>
          <w:p w:rsidR="00D418A3" w:rsidRPr="007A290E" w:rsidRDefault="00D418A3" w:rsidP="00375B95">
            <w:pPr>
              <w:rPr>
                <w:i/>
                <w:iCs/>
                <w:sz w:val="20"/>
                <w:szCs w:val="20"/>
                <w:lang w:val="ro-RO"/>
              </w:rPr>
            </w:pPr>
            <w:r w:rsidRPr="007A290E">
              <w:rPr>
                <w:i/>
                <w:iCs/>
                <w:sz w:val="20"/>
                <w:szCs w:val="20"/>
                <w:lang w:val="ro-RO"/>
              </w:rPr>
              <w:t xml:space="preserve">Entitatea publică nu evaluează, monitorizează, revizuieşte şi raportează gradul de atingere a obiectivelor/ </w:t>
            </w:r>
            <w:r w:rsidRPr="007A290E">
              <w:rPr>
                <w:i/>
                <w:iCs/>
                <w:sz w:val="20"/>
                <w:szCs w:val="20"/>
                <w:lang w:val="ro-RO"/>
              </w:rPr>
              <w:lastRenderedPageBreak/>
              <w:t>indicatorilor de performanţă, precum şi performanţa financiară.</w:t>
            </w:r>
          </w:p>
          <w:p w:rsidR="00D418A3" w:rsidRPr="007A290E" w:rsidRDefault="00D418A3" w:rsidP="00375B95">
            <w:pPr>
              <w:rPr>
                <w:i/>
                <w:iCs/>
                <w:sz w:val="20"/>
                <w:szCs w:val="20"/>
                <w:lang w:val="ro-RO"/>
              </w:rPr>
            </w:pPr>
          </w:p>
          <w:p w:rsidR="00D418A3" w:rsidRPr="007A290E" w:rsidRDefault="00D418A3" w:rsidP="00375B95">
            <w:pPr>
              <w:rPr>
                <w:sz w:val="20"/>
                <w:szCs w:val="20"/>
                <w:lang w:val="ro-RO"/>
              </w:rPr>
            </w:pPr>
            <w:r w:rsidRPr="007A290E">
              <w:rPr>
                <w:i/>
                <w:iCs/>
                <w:sz w:val="20"/>
                <w:szCs w:val="20"/>
                <w:lang w:val="ro-RO"/>
              </w:rPr>
              <w:t>Entitatea publică nu dispune de proceduri de verificare a validităţii datelor/ tranzacţiilor şi de reconciliere a acestora</w:t>
            </w:r>
          </w:p>
        </w:tc>
      </w:tr>
      <w:tr w:rsidR="00D418A3" w:rsidRPr="00A8558E" w:rsidTr="00375B95">
        <w:tc>
          <w:tcPr>
            <w:tcW w:w="104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18A3" w:rsidRPr="00A8558E" w:rsidRDefault="00D418A3" w:rsidP="00375B95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A8558E">
              <w:rPr>
                <w:b/>
                <w:bCs/>
                <w:i/>
                <w:iCs/>
                <w:sz w:val="20"/>
                <w:szCs w:val="20"/>
                <w:lang w:val="ro-RO"/>
              </w:rPr>
              <w:lastRenderedPageBreak/>
              <w:t>IV. Informaţia şi comunicarea</w:t>
            </w:r>
          </w:p>
        </w:tc>
      </w:tr>
      <w:tr w:rsidR="00D418A3" w:rsidRPr="00A8558E" w:rsidTr="00375B95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18A3" w:rsidRPr="00A8558E" w:rsidRDefault="00D418A3" w:rsidP="00375B95">
            <w:pPr>
              <w:rPr>
                <w:sz w:val="20"/>
                <w:szCs w:val="20"/>
                <w:lang w:val="ro-RO"/>
              </w:rPr>
            </w:pPr>
            <w:r w:rsidRPr="00A8558E">
              <w:rPr>
                <w:sz w:val="20"/>
                <w:szCs w:val="20"/>
                <w:lang w:val="ro-RO"/>
              </w:rPr>
              <w:t>SNCI 14. Informaţia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18A3" w:rsidRPr="00A8558E" w:rsidRDefault="00D418A3" w:rsidP="00375B95">
            <w:pPr>
              <w:rPr>
                <w:i/>
                <w:iCs/>
                <w:sz w:val="20"/>
                <w:szCs w:val="20"/>
                <w:lang w:val="ro-RO"/>
              </w:rPr>
            </w:pPr>
            <w:r w:rsidRPr="00A8558E">
              <w:rPr>
                <w:i/>
                <w:iCs/>
                <w:sz w:val="20"/>
                <w:szCs w:val="20"/>
                <w:lang w:val="ro-RO"/>
              </w:rPr>
              <w:t>Entitatea publică asigură managerii şi angajaţii cu informaţiile necesare pentru îndeplinirea atribuţiilor în mod econom, eficient şi eficace.</w:t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  <w:t>Entitatea publică a stabilit cantitatea, calitatea şi periodicitatea, precum şi sursele şi destinatarii informaţiilor.</w:t>
            </w:r>
          </w:p>
          <w:p w:rsidR="00D418A3" w:rsidRPr="00A8558E" w:rsidRDefault="00D418A3" w:rsidP="00375B95">
            <w:pPr>
              <w:rPr>
                <w:sz w:val="20"/>
                <w:szCs w:val="20"/>
                <w:lang w:val="ro-RO"/>
              </w:rPr>
            </w:pP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  <w:t>Entitatea publică produce şi transmite informaţii corecte, clare, utile şi complete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18A3" w:rsidRPr="00A8558E" w:rsidRDefault="00D418A3" w:rsidP="00375B95">
            <w:pPr>
              <w:rPr>
                <w:sz w:val="20"/>
                <w:szCs w:val="20"/>
                <w:lang w:val="ro-RO"/>
              </w:rPr>
            </w:pPr>
            <w:r w:rsidRPr="00A8558E">
              <w:rPr>
                <w:i/>
                <w:iCs/>
                <w:sz w:val="20"/>
                <w:szCs w:val="20"/>
                <w:lang w:val="ro-RO"/>
              </w:rPr>
              <w:t>Entitatea publică asigură managerii şi angajaţii cu informaţiile necesare pentru îndeplinirea atribuţiilor în mod econom, eficient şi eficace.</w:t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  <w:t>Entitatea publică a stabilit cantitatea, calitatea şi periodicitatea, precum şi sursele şi destinatarii informaţiilor.</w:t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  <w:t>Entitatea publică produce şi transmite informaţiile necesare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18A3" w:rsidRPr="00A8558E" w:rsidRDefault="00D418A3" w:rsidP="00375B95">
            <w:pPr>
              <w:rPr>
                <w:sz w:val="20"/>
                <w:szCs w:val="20"/>
                <w:lang w:val="ro-RO"/>
              </w:rPr>
            </w:pPr>
            <w:r w:rsidRPr="00A8558E">
              <w:rPr>
                <w:i/>
                <w:iCs/>
                <w:sz w:val="20"/>
                <w:szCs w:val="20"/>
                <w:lang w:val="ro-RO"/>
              </w:rPr>
              <w:t>Entitatea publică asigură managerii şi angajaţii cu informaţiile necesare pentru îndeplinirea atribuţiilor în mod econom, eficient şi eficace.</w:t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  <w:t>Entitatea publică produce şi transmite informaţiile necesare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18A3" w:rsidRPr="00A8558E" w:rsidRDefault="00D418A3" w:rsidP="00375B95">
            <w:pPr>
              <w:rPr>
                <w:sz w:val="20"/>
                <w:szCs w:val="20"/>
                <w:lang w:val="ro-RO"/>
              </w:rPr>
            </w:pPr>
            <w:r w:rsidRPr="00A8558E">
              <w:rPr>
                <w:i/>
                <w:iCs/>
                <w:sz w:val="20"/>
                <w:szCs w:val="20"/>
                <w:lang w:val="ro-RO"/>
              </w:rPr>
              <w:t>Entitatea publică nu asigură managerii şi angajaţii cu informaţiile necesare pentru îndeplinirea atribuţiilor.</w:t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  <w:t>Entitatea publică nu a stabilit cantitatea, calitatea şi periodicitatea, precum şi sursele şi destinatarii informaţiilor.</w:t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  <w:t>Entitatea publică nu produce şi nu transmite informaţii corecte, clare, utile şi complete</w:t>
            </w:r>
          </w:p>
        </w:tc>
      </w:tr>
      <w:tr w:rsidR="00D418A3" w:rsidRPr="00A8558E" w:rsidTr="00375B95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18A3" w:rsidRPr="00A8558E" w:rsidRDefault="00D418A3" w:rsidP="00375B95">
            <w:pPr>
              <w:rPr>
                <w:sz w:val="20"/>
                <w:szCs w:val="20"/>
                <w:lang w:val="ro-RO"/>
              </w:rPr>
            </w:pPr>
            <w:r w:rsidRPr="00A8558E">
              <w:rPr>
                <w:sz w:val="20"/>
                <w:szCs w:val="20"/>
                <w:lang w:val="ro-RO"/>
              </w:rPr>
              <w:t>SNCI 15. Comunicarea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18A3" w:rsidRPr="00A8558E" w:rsidRDefault="00D418A3" w:rsidP="00375B95">
            <w:pPr>
              <w:rPr>
                <w:sz w:val="20"/>
                <w:szCs w:val="20"/>
                <w:lang w:val="ro-RO"/>
              </w:rPr>
            </w:pPr>
            <w:r w:rsidRPr="00A8558E">
              <w:rPr>
                <w:i/>
                <w:iCs/>
                <w:sz w:val="20"/>
                <w:szCs w:val="20"/>
                <w:lang w:val="ro-RO"/>
              </w:rPr>
              <w:t>Entitatea publică a instituit sisteme eficiente şi eficace de comunicare internă şi externă care asigură o circulaţie rapidă, completă şi în termen a informaţiei.</w:t>
            </w:r>
          </w:p>
          <w:p w:rsidR="00D418A3" w:rsidRPr="00A8558E" w:rsidRDefault="00D418A3" w:rsidP="00375B95">
            <w:pPr>
              <w:rPr>
                <w:sz w:val="20"/>
                <w:szCs w:val="20"/>
                <w:lang w:val="ro-RO"/>
              </w:rPr>
            </w:pPr>
          </w:p>
          <w:p w:rsidR="00D418A3" w:rsidRPr="00A8558E" w:rsidRDefault="00D418A3" w:rsidP="00375B95">
            <w:pPr>
              <w:rPr>
                <w:sz w:val="20"/>
                <w:szCs w:val="20"/>
                <w:lang w:val="ro-RO"/>
              </w:rPr>
            </w:pPr>
            <w:r w:rsidRPr="00A8558E">
              <w:rPr>
                <w:i/>
                <w:iCs/>
                <w:sz w:val="20"/>
                <w:szCs w:val="20"/>
                <w:lang w:val="ro-RO"/>
              </w:rPr>
              <w:t>În entitatea publică se comunică atît pe orizontală, cît şi pe verticală.</w:t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  <w:t>Managerii entităţii publice comunică sarcinile şi responsabilităţile de control către angajaţi.</w:t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  <w:t>Entitatea publică dispune de proceduri şi mijloace de comunicare a neregulilor, fraudelor sau actelor de corupţie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18A3" w:rsidRPr="00A8558E" w:rsidRDefault="00D418A3" w:rsidP="00375B95">
            <w:pPr>
              <w:rPr>
                <w:sz w:val="20"/>
                <w:szCs w:val="20"/>
                <w:lang w:val="ro-RO"/>
              </w:rPr>
            </w:pPr>
            <w:r w:rsidRPr="00A8558E">
              <w:rPr>
                <w:i/>
                <w:iCs/>
                <w:sz w:val="20"/>
                <w:szCs w:val="20"/>
                <w:lang w:val="ro-RO"/>
              </w:rPr>
              <w:t>Entitatea publică a instituit sisteme eficiente şi eficace de comunicare internă şi externă care asigură o circulaţie rapidă, completă şi în termen a informaţiei.</w:t>
            </w:r>
            <w:r w:rsidRPr="00A8558E">
              <w:rPr>
                <w:sz w:val="20"/>
                <w:szCs w:val="20"/>
                <w:lang w:val="ro-RO"/>
              </w:rPr>
              <w:t xml:space="preserve"> </w:t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  <w:t>În entitatea publică se comunică atît pe orizontală, cît şi pe verticală, conform unor politici şi proceduri scrise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18A3" w:rsidRPr="00A8558E" w:rsidRDefault="00D418A3" w:rsidP="00375B95">
            <w:pPr>
              <w:rPr>
                <w:sz w:val="20"/>
                <w:szCs w:val="20"/>
                <w:lang w:val="ro-RO"/>
              </w:rPr>
            </w:pPr>
            <w:r w:rsidRPr="00A8558E">
              <w:rPr>
                <w:i/>
                <w:iCs/>
                <w:sz w:val="20"/>
                <w:szCs w:val="20"/>
                <w:lang w:val="ro-RO"/>
              </w:rPr>
              <w:t>Entitatea publică a instituit sisteme eficiente şi eficace de comunicare internă şi externă care asigură o circulaţie rapidă, completă şi în termen a informaţiei.</w:t>
            </w:r>
            <w:r w:rsidRPr="00A8558E">
              <w:rPr>
                <w:sz w:val="20"/>
                <w:szCs w:val="20"/>
                <w:lang w:val="ro-RO"/>
              </w:rPr>
              <w:t xml:space="preserve"> </w:t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  <w:t>În entitatea publică se comunică atît pe orizontală, cît şi pe verticală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18A3" w:rsidRPr="00A8558E" w:rsidRDefault="00D418A3" w:rsidP="00375B95">
            <w:pPr>
              <w:rPr>
                <w:sz w:val="20"/>
                <w:szCs w:val="20"/>
                <w:lang w:val="ro-RO"/>
              </w:rPr>
            </w:pPr>
            <w:r w:rsidRPr="00A8558E">
              <w:rPr>
                <w:i/>
                <w:iCs/>
                <w:sz w:val="20"/>
                <w:szCs w:val="20"/>
                <w:lang w:val="ro-RO"/>
              </w:rPr>
              <w:t>Entitatea publică nu dispune de sisteme de comunicare internă şi externă.</w:t>
            </w:r>
            <w:r w:rsidRPr="00A8558E">
              <w:rPr>
                <w:sz w:val="20"/>
                <w:szCs w:val="20"/>
                <w:lang w:val="ro-RO"/>
              </w:rPr>
              <w:t xml:space="preserve"> </w:t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  <w:t>În entitatea publică nu se comunică nici pe orizontală şi nici pe verticală</w:t>
            </w:r>
          </w:p>
        </w:tc>
      </w:tr>
      <w:tr w:rsidR="00D418A3" w:rsidRPr="00A8558E" w:rsidTr="00375B95">
        <w:tc>
          <w:tcPr>
            <w:tcW w:w="104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18A3" w:rsidRPr="00A8558E" w:rsidRDefault="00D418A3" w:rsidP="00375B95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A8558E">
              <w:rPr>
                <w:b/>
                <w:bCs/>
                <w:i/>
                <w:iCs/>
                <w:sz w:val="20"/>
                <w:szCs w:val="20"/>
                <w:lang w:val="ro-RO"/>
              </w:rPr>
              <w:t>V. Monitorizarea</w:t>
            </w:r>
          </w:p>
        </w:tc>
      </w:tr>
      <w:tr w:rsidR="00D418A3" w:rsidRPr="00A8558E" w:rsidTr="00375B95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18A3" w:rsidRPr="00A8558E" w:rsidRDefault="00D418A3" w:rsidP="00375B95">
            <w:pPr>
              <w:rPr>
                <w:sz w:val="20"/>
                <w:szCs w:val="20"/>
                <w:lang w:val="ro-RO"/>
              </w:rPr>
            </w:pPr>
            <w:r w:rsidRPr="00A8558E">
              <w:rPr>
                <w:sz w:val="20"/>
                <w:szCs w:val="20"/>
                <w:lang w:val="ro-RO"/>
              </w:rPr>
              <w:t>SNCI 16. Monitorizarea continuă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18A3" w:rsidRPr="00A8558E" w:rsidRDefault="00D418A3" w:rsidP="00375B95">
            <w:pPr>
              <w:rPr>
                <w:sz w:val="20"/>
                <w:szCs w:val="20"/>
                <w:lang w:val="ro-RO"/>
              </w:rPr>
            </w:pPr>
            <w:r w:rsidRPr="00A8558E">
              <w:rPr>
                <w:i/>
                <w:iCs/>
                <w:sz w:val="20"/>
                <w:szCs w:val="20"/>
                <w:lang w:val="ro-RO"/>
              </w:rPr>
              <w:t>Entitatea publică studiază mediul extern şi intern în vederea identificării unor schimbări.</w:t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  <w:t xml:space="preserve">Entitatea publică monitorizează, evaluează şi perfecţionează continuu sistemul său de management financiar şi </w:t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lastRenderedPageBreak/>
              <w:t>control.</w:t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  <w:t>Entitatea publică monitorizează activităţile de control.</w:t>
            </w:r>
            <w:r w:rsidRPr="00A8558E">
              <w:rPr>
                <w:sz w:val="20"/>
                <w:szCs w:val="20"/>
                <w:lang w:val="ro-RO"/>
              </w:rPr>
              <w:t xml:space="preserve"> </w:t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  <w:t>Reclamaţiile cetăţenilor sunt utilizate pentru identificarea şi corectarea deficienţelor de control.</w:t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  <w:t>Recomandările auditorilor externi (interni) sunt implementate totalmente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18A3" w:rsidRPr="00A8558E" w:rsidRDefault="00D418A3" w:rsidP="00375B95">
            <w:pPr>
              <w:rPr>
                <w:sz w:val="20"/>
                <w:szCs w:val="20"/>
                <w:lang w:val="ro-RO"/>
              </w:rPr>
            </w:pPr>
            <w:r w:rsidRPr="00A8558E">
              <w:rPr>
                <w:i/>
                <w:iCs/>
                <w:sz w:val="20"/>
                <w:szCs w:val="20"/>
                <w:lang w:val="ro-RO"/>
              </w:rPr>
              <w:lastRenderedPageBreak/>
              <w:t>Entitatea publică studiază mediul extern şi intern în vederea identificării unor schimbări.</w:t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  <w:t xml:space="preserve">Entitatea publică monitorizează, evaluează şi perfecţionează continuu sistemul său de management financiar şi </w:t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lastRenderedPageBreak/>
              <w:t>control.</w:t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  <w:t>Entitatea publică monitorizează activităţile de control.</w:t>
            </w:r>
            <w:r w:rsidRPr="00A8558E">
              <w:rPr>
                <w:sz w:val="20"/>
                <w:szCs w:val="20"/>
                <w:lang w:val="ro-RO"/>
              </w:rPr>
              <w:t xml:space="preserve"> </w:t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  <w:t>Reclamaţiile cetăţenilor sunt utilizate pentru identificarea şi corectarea deficienţelor de control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18A3" w:rsidRPr="00A8558E" w:rsidRDefault="00D418A3" w:rsidP="00375B95">
            <w:pPr>
              <w:rPr>
                <w:sz w:val="20"/>
                <w:szCs w:val="20"/>
                <w:lang w:val="ro-RO"/>
              </w:rPr>
            </w:pPr>
            <w:r w:rsidRPr="00A8558E">
              <w:rPr>
                <w:i/>
                <w:iCs/>
                <w:sz w:val="20"/>
                <w:szCs w:val="20"/>
                <w:lang w:val="ro-RO"/>
              </w:rPr>
              <w:lastRenderedPageBreak/>
              <w:t>Entitatea publică studiază mediul extern şi intern în vederea identificării unor schimbări.</w:t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  <w:t>Entitatea publică monitorizează activităţile de control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18A3" w:rsidRPr="00A8558E" w:rsidRDefault="00D418A3" w:rsidP="00375B95">
            <w:pPr>
              <w:rPr>
                <w:sz w:val="20"/>
                <w:szCs w:val="20"/>
                <w:lang w:val="ro-RO"/>
              </w:rPr>
            </w:pPr>
            <w:r w:rsidRPr="00A8558E">
              <w:rPr>
                <w:i/>
                <w:iCs/>
                <w:sz w:val="20"/>
                <w:szCs w:val="20"/>
                <w:lang w:val="ro-RO"/>
              </w:rPr>
              <w:t>Entitatea publică nu studiază mediul extern şi intern.</w:t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  <w:t>Entitatea publică nu monitorizează activităţile de control.</w:t>
            </w:r>
            <w:r w:rsidRPr="00A8558E">
              <w:rPr>
                <w:sz w:val="20"/>
                <w:szCs w:val="20"/>
                <w:lang w:val="ro-RO"/>
              </w:rPr>
              <w:t xml:space="preserve"> </w:t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  <w:t xml:space="preserve">Reclamaţiile cetăţenilor nu sunt utilizate pentru </w:t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lastRenderedPageBreak/>
              <w:t xml:space="preserve">identificarea şi corectarea deficienţelor de control </w:t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  <w:t>Recomandările auditorilor externi (interni) nu sunt implementate</w:t>
            </w:r>
          </w:p>
        </w:tc>
      </w:tr>
      <w:tr w:rsidR="00D418A3" w:rsidRPr="00A8558E" w:rsidTr="00375B95">
        <w:tc>
          <w:tcPr>
            <w:tcW w:w="104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18A3" w:rsidRPr="00A8558E" w:rsidRDefault="00D418A3" w:rsidP="00375B95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A8558E">
              <w:rPr>
                <w:b/>
                <w:bCs/>
                <w:i/>
                <w:iCs/>
                <w:sz w:val="20"/>
                <w:szCs w:val="20"/>
                <w:lang w:val="ro-RO"/>
              </w:rPr>
              <w:lastRenderedPageBreak/>
              <w:t>VI. Conturi, tranzacţii şi tehnologii informaţionale</w:t>
            </w:r>
          </w:p>
        </w:tc>
      </w:tr>
      <w:tr w:rsidR="00D418A3" w:rsidRPr="00A8558E" w:rsidTr="00375B95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18A3" w:rsidRPr="00A8558E" w:rsidRDefault="00D418A3" w:rsidP="00375B95">
            <w:pPr>
              <w:rPr>
                <w:sz w:val="20"/>
                <w:szCs w:val="20"/>
                <w:lang w:val="ro-RO"/>
              </w:rPr>
            </w:pPr>
            <w:r w:rsidRPr="00A8558E">
              <w:rPr>
                <w:sz w:val="20"/>
                <w:szCs w:val="20"/>
                <w:lang w:val="ro-RO"/>
              </w:rPr>
              <w:t>Numerar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18A3" w:rsidRPr="00A8558E" w:rsidRDefault="00D418A3" w:rsidP="00375B95">
            <w:pPr>
              <w:rPr>
                <w:i/>
                <w:iCs/>
                <w:sz w:val="20"/>
                <w:szCs w:val="20"/>
                <w:lang w:val="ro-RO"/>
              </w:rPr>
            </w:pPr>
            <w:r w:rsidRPr="00A8558E">
              <w:rPr>
                <w:i/>
                <w:iCs/>
                <w:sz w:val="20"/>
                <w:szCs w:val="20"/>
                <w:lang w:val="ro-RO"/>
              </w:rPr>
              <w:t>Persoanele care semnează dispoziţiile de plată sunt autorizate de către managerul entităţii publice, iar funcţia de semnare este independentă de funcţia de contabilizare a numerarului şi elaborare a dispoziţiilor de plată.</w:t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  <w:t>Dispoziţiile de încasare şi dispoziţiile de plată sunt înregistrate într-un registru separat.</w:t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  <w:t>Accesul casierului la înregistrările extraselor din conturile bancare/ trezoreriale este restricţionat</w:t>
            </w:r>
          </w:p>
          <w:p w:rsidR="00D418A3" w:rsidRPr="00A8558E" w:rsidRDefault="00D418A3" w:rsidP="00375B95">
            <w:pPr>
              <w:rPr>
                <w:i/>
                <w:iCs/>
                <w:sz w:val="20"/>
                <w:szCs w:val="20"/>
                <w:lang w:val="ro-RO"/>
              </w:rPr>
            </w:pPr>
          </w:p>
          <w:p w:rsidR="00D418A3" w:rsidRPr="00A8558E" w:rsidRDefault="00D418A3" w:rsidP="00375B95">
            <w:pPr>
              <w:rPr>
                <w:sz w:val="20"/>
                <w:szCs w:val="20"/>
                <w:lang w:val="ro-RO"/>
              </w:rPr>
            </w:pPr>
            <w:r w:rsidRPr="00A8558E">
              <w:rPr>
                <w:i/>
                <w:iCs/>
                <w:sz w:val="20"/>
                <w:szCs w:val="20"/>
                <w:lang w:val="ro-RO"/>
              </w:rPr>
              <w:t>Conturile bancare / trezoreriale sunt reconciliate lunar de către o persoană independent de funcţiile privind gestiunea numerarului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18A3" w:rsidRPr="00A8558E" w:rsidRDefault="00D418A3" w:rsidP="00375B95">
            <w:pPr>
              <w:rPr>
                <w:sz w:val="20"/>
                <w:szCs w:val="20"/>
                <w:lang w:val="ro-RO"/>
              </w:rPr>
            </w:pPr>
            <w:r w:rsidRPr="00A8558E">
              <w:rPr>
                <w:i/>
                <w:iCs/>
                <w:sz w:val="20"/>
                <w:szCs w:val="20"/>
                <w:lang w:val="ro-RO"/>
              </w:rPr>
              <w:t>Persoanele care semnează dispoziţiile de plată sunt autorizate de către managerul entităţii publice, iar funcţia de semnare este independentă de funcţia de contabilizare a numerarului şi elaborare a dispoziţiilor de plată.</w:t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  <w:t>Dispoziţiile de încasare şi dispoziţiile de plată sunt înregistrate într-un registru separat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18A3" w:rsidRPr="00A8558E" w:rsidRDefault="00D418A3" w:rsidP="00375B95">
            <w:pPr>
              <w:rPr>
                <w:sz w:val="20"/>
                <w:szCs w:val="20"/>
                <w:lang w:val="ro-RO"/>
              </w:rPr>
            </w:pPr>
            <w:r w:rsidRPr="00A8558E">
              <w:rPr>
                <w:i/>
                <w:iCs/>
                <w:sz w:val="20"/>
                <w:szCs w:val="20"/>
                <w:lang w:val="ro-RO"/>
              </w:rPr>
              <w:t>Persoanele care semnează dispoziţiile de plată sunt autorizate de către managerul entităţii publice.</w:t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  <w:t>Dispoziţiile de încasare şi dispoziţiile de plată sunt înregistrate într-un registru separat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18A3" w:rsidRPr="00A8558E" w:rsidRDefault="00D418A3" w:rsidP="00375B95">
            <w:pPr>
              <w:rPr>
                <w:i/>
                <w:iCs/>
                <w:sz w:val="20"/>
                <w:szCs w:val="20"/>
                <w:lang w:val="ro-RO"/>
              </w:rPr>
            </w:pPr>
            <w:r w:rsidRPr="00A8558E">
              <w:rPr>
                <w:i/>
                <w:iCs/>
                <w:sz w:val="20"/>
                <w:szCs w:val="20"/>
                <w:lang w:val="ro-RO"/>
              </w:rPr>
              <w:t>Persoanele care semnează dispoziţiile de plată nu sunt autorizate de către managerul entităţii publice, iar funcţia de semnare nu este independentă de funcţia de achiziţie, contabilizare a numerarului şi elaborare a dispoziţiilor de plată.</w:t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  <w:t>Dispoziţiile de încasare şi dispoziţiile de plată nu sunt înregistrate într-un registru separat.</w:t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  <w:t>Accesul casierului la înregistrările extraselor din conturile bancare/ trezoreriale nu este restricţionat</w:t>
            </w:r>
          </w:p>
          <w:p w:rsidR="00D418A3" w:rsidRPr="00A8558E" w:rsidRDefault="00D418A3" w:rsidP="00375B95">
            <w:pPr>
              <w:rPr>
                <w:i/>
                <w:iCs/>
                <w:sz w:val="20"/>
                <w:szCs w:val="20"/>
                <w:lang w:val="ro-RO"/>
              </w:rPr>
            </w:pPr>
          </w:p>
          <w:p w:rsidR="00D418A3" w:rsidRPr="00A8558E" w:rsidRDefault="00D418A3" w:rsidP="00375B95">
            <w:pPr>
              <w:rPr>
                <w:sz w:val="20"/>
                <w:szCs w:val="20"/>
                <w:lang w:val="ro-RO"/>
              </w:rPr>
            </w:pPr>
            <w:r w:rsidRPr="00A8558E">
              <w:rPr>
                <w:i/>
                <w:iCs/>
                <w:sz w:val="20"/>
                <w:szCs w:val="20"/>
                <w:lang w:val="ro-RO"/>
              </w:rPr>
              <w:t>Conturile bancare / trezoreriale sunt reconciliate</w:t>
            </w:r>
          </w:p>
        </w:tc>
      </w:tr>
      <w:tr w:rsidR="00D418A3" w:rsidRPr="00A8558E" w:rsidTr="00375B95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18A3" w:rsidRPr="00A8558E" w:rsidRDefault="00D418A3" w:rsidP="00375B95">
            <w:pPr>
              <w:rPr>
                <w:sz w:val="20"/>
                <w:szCs w:val="20"/>
                <w:lang w:val="ro-RO"/>
              </w:rPr>
            </w:pPr>
            <w:r w:rsidRPr="00A8558E">
              <w:rPr>
                <w:sz w:val="20"/>
                <w:szCs w:val="20"/>
                <w:lang w:val="ro-RO"/>
              </w:rPr>
              <w:t>Mijloace fixe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18A3" w:rsidRPr="007A290E" w:rsidRDefault="00D418A3" w:rsidP="00375B95">
            <w:pPr>
              <w:rPr>
                <w:sz w:val="20"/>
                <w:szCs w:val="20"/>
                <w:lang w:val="ro-RO"/>
              </w:rPr>
            </w:pPr>
            <w:r w:rsidRPr="007A290E">
              <w:rPr>
                <w:i/>
                <w:iCs/>
                <w:sz w:val="20"/>
                <w:szCs w:val="20"/>
                <w:lang w:val="ro-RO"/>
              </w:rPr>
              <w:t>Mijloacele fixe sunt înregistrate detaliat, iar transmiterea / casarea / vînzarea / darea în locaţiune a acestora sunt documentate şi aprobate de către managerul entităţii publice.</w:t>
            </w:r>
            <w:r w:rsidRPr="007A290E">
              <w:rPr>
                <w:i/>
                <w:iCs/>
                <w:sz w:val="20"/>
                <w:szCs w:val="20"/>
                <w:lang w:val="ro-RO"/>
              </w:rPr>
              <w:br/>
            </w:r>
            <w:r w:rsidRPr="007A290E">
              <w:rPr>
                <w:i/>
                <w:iCs/>
                <w:sz w:val="20"/>
                <w:szCs w:val="20"/>
                <w:lang w:val="ro-RO"/>
              </w:rPr>
              <w:br/>
              <w:t>Mijloacele fixe sunt examinate fizic periodic (cel puţin anual), cu respectarea instrucţiunilor, asigurîndu-se că starea actuală a mijloacelor fixe este înregistrată.</w:t>
            </w:r>
            <w:r w:rsidRPr="007A290E">
              <w:rPr>
                <w:i/>
                <w:iCs/>
                <w:sz w:val="20"/>
                <w:szCs w:val="20"/>
                <w:lang w:val="ro-RO"/>
              </w:rPr>
              <w:br/>
            </w:r>
            <w:r w:rsidRPr="007A290E">
              <w:rPr>
                <w:i/>
                <w:iCs/>
                <w:sz w:val="20"/>
                <w:szCs w:val="20"/>
                <w:lang w:val="ro-RO"/>
              </w:rPr>
              <w:br/>
              <w:t xml:space="preserve">Entitatea publică asigură contabilizarea intrărilor şi </w:t>
            </w:r>
            <w:r w:rsidRPr="007A290E">
              <w:rPr>
                <w:i/>
                <w:iCs/>
                <w:sz w:val="20"/>
                <w:szCs w:val="20"/>
                <w:lang w:val="ro-RO"/>
              </w:rPr>
              <w:lastRenderedPageBreak/>
              <w:t>ieşirilor de mijloace fixe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18A3" w:rsidRPr="007A290E" w:rsidRDefault="00D418A3" w:rsidP="00375B95">
            <w:pPr>
              <w:rPr>
                <w:sz w:val="20"/>
                <w:szCs w:val="20"/>
                <w:lang w:val="ro-RO"/>
              </w:rPr>
            </w:pPr>
            <w:r w:rsidRPr="007A290E">
              <w:rPr>
                <w:i/>
                <w:iCs/>
                <w:sz w:val="20"/>
                <w:szCs w:val="20"/>
                <w:lang w:val="ro-RO"/>
              </w:rPr>
              <w:lastRenderedPageBreak/>
              <w:t>Mijloacele fixe sunt înregistrate detaliat, iar transmiterea / casarea / vînzarea / darea în locaţiune a acestora sunt documentate.</w:t>
            </w:r>
            <w:r w:rsidRPr="007A290E">
              <w:rPr>
                <w:i/>
                <w:iCs/>
                <w:sz w:val="20"/>
                <w:szCs w:val="20"/>
                <w:lang w:val="ro-RO"/>
              </w:rPr>
              <w:br/>
            </w:r>
            <w:r w:rsidRPr="007A290E">
              <w:rPr>
                <w:i/>
                <w:iCs/>
                <w:sz w:val="20"/>
                <w:szCs w:val="20"/>
                <w:lang w:val="ro-RO"/>
              </w:rPr>
              <w:br/>
              <w:t>Mijloacele fixe sunt examinate fizic periodic (cel puţin anual), cu respectarea instrucţiunilor, asigurîndu-se că starea actuală a mijloacelor fixe este înregistrată.</w:t>
            </w:r>
            <w:r w:rsidRPr="007A290E">
              <w:rPr>
                <w:i/>
                <w:iCs/>
                <w:sz w:val="20"/>
                <w:szCs w:val="20"/>
                <w:lang w:val="ro-RO"/>
              </w:rPr>
              <w:br/>
            </w:r>
            <w:r w:rsidRPr="007A290E">
              <w:rPr>
                <w:i/>
                <w:iCs/>
                <w:sz w:val="20"/>
                <w:szCs w:val="20"/>
                <w:lang w:val="ro-RO"/>
              </w:rPr>
              <w:br/>
              <w:t>Entitatea publică asigură contabilizarea intrărilor şi ieşirilor de mijloace fixe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18A3" w:rsidRPr="007A290E" w:rsidRDefault="00D418A3" w:rsidP="00375B95">
            <w:pPr>
              <w:rPr>
                <w:sz w:val="20"/>
                <w:szCs w:val="20"/>
                <w:lang w:val="ro-RO"/>
              </w:rPr>
            </w:pPr>
            <w:r w:rsidRPr="007A290E">
              <w:rPr>
                <w:i/>
                <w:iCs/>
                <w:sz w:val="20"/>
                <w:szCs w:val="20"/>
                <w:lang w:val="ro-RO"/>
              </w:rPr>
              <w:t>Mijloacele fixe sunt înregistrate detaliat, iar transmiterea / casarea / vînzarea / darea în locaţiune a acestora sunt documentate.</w:t>
            </w:r>
            <w:r w:rsidRPr="007A290E">
              <w:rPr>
                <w:i/>
                <w:iCs/>
                <w:sz w:val="20"/>
                <w:szCs w:val="20"/>
                <w:lang w:val="ro-RO"/>
              </w:rPr>
              <w:br/>
            </w:r>
            <w:r w:rsidRPr="007A290E">
              <w:rPr>
                <w:i/>
                <w:iCs/>
                <w:sz w:val="20"/>
                <w:szCs w:val="20"/>
                <w:lang w:val="ro-RO"/>
              </w:rPr>
              <w:br/>
              <w:t>Mijloacele fixe sunt examinate fizic periodic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18A3" w:rsidRPr="007A290E" w:rsidRDefault="00D418A3" w:rsidP="00375B95">
            <w:pPr>
              <w:rPr>
                <w:sz w:val="20"/>
                <w:szCs w:val="20"/>
                <w:lang w:val="ro-RO"/>
              </w:rPr>
            </w:pPr>
            <w:r w:rsidRPr="007A290E">
              <w:rPr>
                <w:i/>
                <w:iCs/>
                <w:sz w:val="20"/>
                <w:szCs w:val="20"/>
                <w:lang w:val="ro-RO"/>
              </w:rPr>
              <w:t>Mijloacele fixe nu sunt înregistrate detaliat.</w:t>
            </w:r>
            <w:r w:rsidRPr="007A290E">
              <w:rPr>
                <w:sz w:val="20"/>
                <w:szCs w:val="20"/>
                <w:lang w:val="ro-RO"/>
              </w:rPr>
              <w:t xml:space="preserve"> </w:t>
            </w:r>
            <w:r w:rsidRPr="007A290E">
              <w:rPr>
                <w:i/>
                <w:iCs/>
                <w:sz w:val="20"/>
                <w:szCs w:val="20"/>
                <w:lang w:val="ro-RO"/>
              </w:rPr>
              <w:br/>
            </w:r>
            <w:r w:rsidRPr="007A290E">
              <w:rPr>
                <w:i/>
                <w:iCs/>
                <w:sz w:val="20"/>
                <w:szCs w:val="20"/>
                <w:lang w:val="ro-RO"/>
              </w:rPr>
              <w:br/>
              <w:t>Mijloacele fixe nu sunt examinate fizic.</w:t>
            </w:r>
            <w:r w:rsidRPr="007A290E">
              <w:rPr>
                <w:sz w:val="20"/>
                <w:szCs w:val="20"/>
                <w:lang w:val="ro-RO"/>
              </w:rPr>
              <w:t xml:space="preserve"> </w:t>
            </w:r>
            <w:r w:rsidRPr="007A290E">
              <w:rPr>
                <w:i/>
                <w:iCs/>
                <w:sz w:val="20"/>
                <w:szCs w:val="20"/>
                <w:lang w:val="ro-RO"/>
              </w:rPr>
              <w:br/>
            </w:r>
            <w:r w:rsidRPr="007A290E">
              <w:rPr>
                <w:i/>
                <w:iCs/>
                <w:sz w:val="20"/>
                <w:szCs w:val="20"/>
                <w:lang w:val="ro-RO"/>
              </w:rPr>
              <w:br/>
              <w:t>Entitatea publică nu asigură contabilizarea intrărilor şi ieşirilor de mijloace fixe</w:t>
            </w:r>
          </w:p>
        </w:tc>
      </w:tr>
      <w:tr w:rsidR="00D418A3" w:rsidRPr="00A8558E" w:rsidTr="00375B95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18A3" w:rsidRPr="00A8558E" w:rsidRDefault="00D418A3" w:rsidP="00375B95">
            <w:pPr>
              <w:rPr>
                <w:sz w:val="20"/>
                <w:szCs w:val="20"/>
                <w:lang w:val="ro-RO"/>
              </w:rPr>
            </w:pPr>
            <w:r w:rsidRPr="00A8558E">
              <w:rPr>
                <w:sz w:val="20"/>
                <w:szCs w:val="20"/>
                <w:lang w:val="ro-RO"/>
              </w:rPr>
              <w:lastRenderedPageBreak/>
              <w:t>Achiziţii publice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18A3" w:rsidRPr="00A8558E" w:rsidRDefault="00D418A3" w:rsidP="00375B95">
            <w:pPr>
              <w:rPr>
                <w:i/>
                <w:iCs/>
                <w:sz w:val="20"/>
                <w:szCs w:val="20"/>
                <w:lang w:val="ro-RO"/>
              </w:rPr>
            </w:pPr>
            <w:r w:rsidRPr="00A8558E">
              <w:rPr>
                <w:i/>
                <w:iCs/>
                <w:sz w:val="20"/>
                <w:szCs w:val="20"/>
                <w:lang w:val="ro-RO"/>
              </w:rPr>
              <w:t>În procesul de achiziţie sunt specificate descrierea articolului, cantitatea, preţul, condiţiile şi datele de livrare.</w:t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  <w:t>Entitatea publică evaluează capacitatea furnizorului de a executa contractul.</w:t>
            </w:r>
          </w:p>
          <w:p w:rsidR="00D418A3" w:rsidRPr="00A8558E" w:rsidRDefault="00D418A3" w:rsidP="00375B95">
            <w:pPr>
              <w:rPr>
                <w:i/>
                <w:iCs/>
                <w:sz w:val="20"/>
                <w:szCs w:val="20"/>
                <w:lang w:val="ro-RO"/>
              </w:rPr>
            </w:pPr>
          </w:p>
          <w:p w:rsidR="00D418A3" w:rsidRPr="00A8558E" w:rsidRDefault="00D418A3" w:rsidP="00375B95">
            <w:pPr>
              <w:rPr>
                <w:i/>
                <w:iCs/>
                <w:sz w:val="20"/>
                <w:szCs w:val="20"/>
                <w:lang w:val="ro-RO"/>
              </w:rPr>
            </w:pPr>
            <w:r w:rsidRPr="00A8558E">
              <w:rPr>
                <w:i/>
                <w:iCs/>
                <w:sz w:val="20"/>
                <w:szCs w:val="20"/>
                <w:lang w:val="ro-RO"/>
              </w:rPr>
              <w:t>Entitatea publică respectă reglementările pentru fiecare tip de achiziţie,inclusiv pentru evaluarea aspectelor tehnice ale acesteia.</w:t>
            </w:r>
          </w:p>
          <w:p w:rsidR="00D418A3" w:rsidRPr="00A8558E" w:rsidRDefault="00D418A3" w:rsidP="00375B95">
            <w:pPr>
              <w:rPr>
                <w:i/>
                <w:iCs/>
                <w:sz w:val="20"/>
                <w:szCs w:val="20"/>
                <w:lang w:val="ro-RO"/>
              </w:rPr>
            </w:pPr>
          </w:p>
          <w:p w:rsidR="00D418A3" w:rsidRPr="00A8558E" w:rsidRDefault="00D418A3" w:rsidP="00375B95">
            <w:pPr>
              <w:rPr>
                <w:sz w:val="20"/>
                <w:szCs w:val="20"/>
                <w:lang w:val="ro-RO"/>
              </w:rPr>
            </w:pPr>
            <w:r w:rsidRPr="00A8558E">
              <w:rPr>
                <w:i/>
                <w:iCs/>
                <w:sz w:val="20"/>
                <w:szCs w:val="20"/>
                <w:lang w:val="ro-RO"/>
              </w:rPr>
              <w:t>Entitatea publică păstrează documentaţia aferentă fiecărei achiziţii</w:t>
            </w:r>
            <w:r>
              <w:rPr>
                <w:i/>
                <w:iCs/>
                <w:sz w:val="20"/>
                <w:szCs w:val="20"/>
                <w:lang w:val="ro-RO"/>
              </w:rPr>
              <w:t>, inclusiv privind criteriile şi rezultatele deciziei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18A3" w:rsidRPr="00A8558E" w:rsidRDefault="00D418A3" w:rsidP="00375B95">
            <w:pPr>
              <w:rPr>
                <w:i/>
                <w:iCs/>
                <w:sz w:val="20"/>
                <w:szCs w:val="20"/>
                <w:lang w:val="ro-RO"/>
              </w:rPr>
            </w:pPr>
            <w:r w:rsidRPr="00A8558E">
              <w:rPr>
                <w:i/>
                <w:iCs/>
                <w:sz w:val="20"/>
                <w:szCs w:val="20"/>
                <w:lang w:val="ro-RO"/>
              </w:rPr>
              <w:t>În procesul de achiziţie sunt specificate descrierea articolului, cantitatea, preţul, condiţiile şi datele de livrare.</w:t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  <w:t>Entitatea publică evaluează capacitatea furnizorului de a executa contractul.</w:t>
            </w:r>
          </w:p>
          <w:p w:rsidR="00D418A3" w:rsidRPr="00A8558E" w:rsidRDefault="00D418A3" w:rsidP="00375B95">
            <w:pPr>
              <w:rPr>
                <w:i/>
                <w:iCs/>
                <w:sz w:val="20"/>
                <w:szCs w:val="20"/>
                <w:lang w:val="ro-RO"/>
              </w:rPr>
            </w:pPr>
          </w:p>
          <w:p w:rsidR="00D418A3" w:rsidRPr="00A8558E" w:rsidRDefault="00D418A3" w:rsidP="00375B95">
            <w:pPr>
              <w:rPr>
                <w:sz w:val="20"/>
                <w:szCs w:val="20"/>
                <w:lang w:val="ro-RO"/>
              </w:rPr>
            </w:pPr>
            <w:r w:rsidRPr="00A8558E">
              <w:rPr>
                <w:i/>
                <w:iCs/>
                <w:sz w:val="20"/>
                <w:szCs w:val="20"/>
                <w:lang w:val="ro-RO"/>
              </w:rPr>
              <w:t>Entitatea publică respectă reglementările pentru fiecare tip de achiziţie,inclusiv pentru evaluarea aspectelor tehnice ale acesteia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18A3" w:rsidRPr="00A8558E" w:rsidRDefault="00D418A3" w:rsidP="00375B95">
            <w:pPr>
              <w:rPr>
                <w:sz w:val="20"/>
                <w:szCs w:val="20"/>
                <w:lang w:val="ro-RO"/>
              </w:rPr>
            </w:pPr>
            <w:r w:rsidRPr="00A8558E">
              <w:rPr>
                <w:i/>
                <w:iCs/>
                <w:sz w:val="20"/>
                <w:szCs w:val="20"/>
                <w:lang w:val="ro-RO"/>
              </w:rPr>
              <w:t>În procesul de achiziţie sunt specificate descrierea articolului, cantitatea, preţul, condiţiile şi datele de livrare.</w:t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  <w:t>Entitatea publică respectă reglementările pentru fiecare tip de achiziţie,inclusiv pentru evaluarea aspectelor tehnice ale acesteia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18A3" w:rsidRPr="00A8558E" w:rsidRDefault="00D418A3" w:rsidP="00375B95">
            <w:pPr>
              <w:rPr>
                <w:i/>
                <w:iCs/>
                <w:sz w:val="20"/>
                <w:szCs w:val="20"/>
                <w:lang w:val="ro-RO"/>
              </w:rPr>
            </w:pPr>
            <w:r w:rsidRPr="00A8558E">
              <w:rPr>
                <w:i/>
                <w:iCs/>
                <w:sz w:val="20"/>
                <w:szCs w:val="20"/>
                <w:lang w:val="ro-RO"/>
              </w:rPr>
              <w:t>În procesul de achiziţie nu sunt specificate descrierea articolului, cantitatea, preţul, condiţiile şi datele de livrare.</w:t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  <w:t>Entitatea publică nu evaluează capacitatea furnizorului de a executa contractul.</w:t>
            </w:r>
          </w:p>
          <w:p w:rsidR="00D418A3" w:rsidRPr="00A8558E" w:rsidRDefault="00D418A3" w:rsidP="00375B95">
            <w:pPr>
              <w:rPr>
                <w:i/>
                <w:iCs/>
                <w:sz w:val="20"/>
                <w:szCs w:val="20"/>
                <w:lang w:val="ro-RO"/>
              </w:rPr>
            </w:pPr>
          </w:p>
          <w:p w:rsidR="00D418A3" w:rsidRPr="00A8558E" w:rsidRDefault="00D418A3" w:rsidP="00375B95">
            <w:pPr>
              <w:rPr>
                <w:i/>
                <w:iCs/>
                <w:sz w:val="20"/>
                <w:szCs w:val="20"/>
                <w:lang w:val="ro-RO"/>
              </w:rPr>
            </w:pPr>
            <w:r w:rsidRPr="00A8558E">
              <w:rPr>
                <w:i/>
                <w:iCs/>
                <w:sz w:val="20"/>
                <w:szCs w:val="20"/>
                <w:lang w:val="ro-RO"/>
              </w:rPr>
              <w:t>Entitatea publică nu respectă reglementările pentru fiecare tip de achiziţie,inclusiv pentru evaluarea aspectelor tehnice ale acesteia.</w:t>
            </w:r>
          </w:p>
          <w:p w:rsidR="00D418A3" w:rsidRPr="00A8558E" w:rsidRDefault="00D418A3" w:rsidP="00375B95">
            <w:pPr>
              <w:rPr>
                <w:i/>
                <w:iCs/>
                <w:sz w:val="20"/>
                <w:szCs w:val="20"/>
                <w:lang w:val="ro-RO"/>
              </w:rPr>
            </w:pPr>
          </w:p>
          <w:p w:rsidR="00D418A3" w:rsidRPr="00A8558E" w:rsidRDefault="00D418A3" w:rsidP="00375B95">
            <w:pPr>
              <w:rPr>
                <w:sz w:val="20"/>
                <w:szCs w:val="20"/>
                <w:lang w:val="ro-RO"/>
              </w:rPr>
            </w:pPr>
            <w:r w:rsidRPr="00A8558E">
              <w:rPr>
                <w:i/>
                <w:iCs/>
                <w:sz w:val="20"/>
                <w:szCs w:val="20"/>
                <w:lang w:val="ro-RO"/>
              </w:rPr>
              <w:t>Entitatea publică nu păstrează documentaţia aferentă fiecărei achiziţii</w:t>
            </w:r>
          </w:p>
        </w:tc>
      </w:tr>
      <w:tr w:rsidR="00D418A3" w:rsidRPr="00A8558E" w:rsidTr="00375B95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18A3" w:rsidRPr="00A8558E" w:rsidRDefault="00D418A3" w:rsidP="00375B95">
            <w:pPr>
              <w:rPr>
                <w:sz w:val="20"/>
                <w:szCs w:val="20"/>
                <w:lang w:val="ro-RO"/>
              </w:rPr>
            </w:pPr>
            <w:r w:rsidRPr="00A8558E">
              <w:rPr>
                <w:sz w:val="20"/>
                <w:szCs w:val="20"/>
                <w:lang w:val="ro-RO"/>
              </w:rPr>
              <w:t>Datorii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18A3" w:rsidRPr="007A290E" w:rsidRDefault="00D418A3" w:rsidP="00375B95">
            <w:pPr>
              <w:rPr>
                <w:i/>
                <w:iCs/>
                <w:sz w:val="20"/>
                <w:szCs w:val="20"/>
                <w:lang w:val="ro-RO"/>
              </w:rPr>
            </w:pPr>
            <w:r w:rsidRPr="007A290E">
              <w:rPr>
                <w:i/>
                <w:iCs/>
                <w:sz w:val="20"/>
                <w:szCs w:val="20"/>
                <w:lang w:val="ro-RO"/>
              </w:rPr>
              <w:t>Primirea bunurilor/ serviciilor este verificată de către o persoană independentă de aceste procese cu privire la descrierea, cantitatea, starea, preţul acestora înainte de a fi înregistrate într-un registru separat.</w:t>
            </w:r>
          </w:p>
          <w:p w:rsidR="00D418A3" w:rsidRPr="007A290E" w:rsidRDefault="00D418A3" w:rsidP="00375B95">
            <w:pPr>
              <w:rPr>
                <w:i/>
                <w:iCs/>
                <w:sz w:val="20"/>
                <w:szCs w:val="20"/>
                <w:lang w:val="ro-RO"/>
              </w:rPr>
            </w:pPr>
          </w:p>
          <w:p w:rsidR="00D418A3" w:rsidRPr="007A290E" w:rsidRDefault="00D418A3" w:rsidP="00375B95">
            <w:pPr>
              <w:rPr>
                <w:sz w:val="20"/>
                <w:szCs w:val="20"/>
                <w:lang w:val="ro-RO"/>
              </w:rPr>
            </w:pPr>
            <w:r w:rsidRPr="007A290E">
              <w:rPr>
                <w:i/>
                <w:iCs/>
                <w:sz w:val="20"/>
                <w:szCs w:val="20"/>
                <w:lang w:val="ro-RO"/>
              </w:rPr>
              <w:t>Managerilor operaţionali le este delegată responsabilitatea de verificare / semnare / acceptare a facturilor / contractelor spre plată, în cazurile în care anume managerii operaţionali au solicitat bunurile / serviciile.</w:t>
            </w:r>
            <w:r w:rsidRPr="007A290E">
              <w:rPr>
                <w:i/>
                <w:iCs/>
                <w:sz w:val="20"/>
                <w:szCs w:val="20"/>
                <w:lang w:val="ro-RO"/>
              </w:rPr>
              <w:br/>
            </w:r>
            <w:r w:rsidRPr="007A290E">
              <w:rPr>
                <w:i/>
                <w:iCs/>
                <w:sz w:val="20"/>
                <w:szCs w:val="20"/>
                <w:lang w:val="ro-RO"/>
              </w:rPr>
              <w:br/>
              <w:t>Facturile furnizorilor / raportul de primire sunt verificate cu contractul de achiziţie, cu privire la preţ, cantitate, calitate, cheltuieli de transport, termen de plată şi sunt achitate doar după ce au fost înregistrate.</w:t>
            </w:r>
            <w:r w:rsidRPr="007A290E">
              <w:rPr>
                <w:sz w:val="20"/>
                <w:szCs w:val="20"/>
                <w:lang w:val="ro-RO"/>
              </w:rPr>
              <w:t xml:space="preserve"> </w:t>
            </w:r>
            <w:r w:rsidRPr="007A290E">
              <w:rPr>
                <w:i/>
                <w:iCs/>
                <w:sz w:val="20"/>
                <w:szCs w:val="20"/>
                <w:lang w:val="ro-RO"/>
              </w:rPr>
              <w:br/>
            </w:r>
            <w:r w:rsidRPr="007A290E">
              <w:rPr>
                <w:i/>
                <w:iCs/>
                <w:sz w:val="20"/>
                <w:szCs w:val="20"/>
                <w:lang w:val="ro-RO"/>
              </w:rPr>
              <w:br/>
              <w:t>Datoriile înregistrate sunt revizuite şi reconciliate cu extrasele furnizorilor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18A3" w:rsidRPr="007A290E" w:rsidRDefault="00D418A3" w:rsidP="00375B95">
            <w:pPr>
              <w:rPr>
                <w:i/>
                <w:iCs/>
                <w:sz w:val="20"/>
                <w:szCs w:val="20"/>
                <w:lang w:val="ro-RO"/>
              </w:rPr>
            </w:pPr>
            <w:r w:rsidRPr="007A290E">
              <w:rPr>
                <w:i/>
                <w:iCs/>
                <w:sz w:val="20"/>
                <w:szCs w:val="20"/>
                <w:lang w:val="ro-RO"/>
              </w:rPr>
              <w:t>Primirea bunurilor/ serviciilor este verificată cu privire la descrierea, cantitatea, starea, preţul acestora înainte de a fi înregistrate într-un registru separat.</w:t>
            </w:r>
            <w:r w:rsidRPr="007A290E">
              <w:rPr>
                <w:i/>
                <w:iCs/>
                <w:sz w:val="20"/>
                <w:szCs w:val="20"/>
                <w:lang w:val="ro-RO"/>
              </w:rPr>
              <w:br/>
            </w:r>
            <w:r w:rsidRPr="007A290E">
              <w:rPr>
                <w:i/>
                <w:iCs/>
                <w:sz w:val="20"/>
                <w:szCs w:val="20"/>
                <w:lang w:val="ro-RO"/>
              </w:rPr>
              <w:br/>
              <w:t>Managerilor operaţionali le este delegată responsabilitatea de verificare / semnare / acceptare a facturilor / contractelor spre plată, în cazurile în care anume managerii operaţionali au solicitat bunurile / serviciile.</w:t>
            </w:r>
          </w:p>
          <w:p w:rsidR="00D418A3" w:rsidRPr="007A290E" w:rsidRDefault="00D418A3" w:rsidP="00375B95">
            <w:pPr>
              <w:rPr>
                <w:i/>
                <w:iCs/>
                <w:sz w:val="20"/>
                <w:szCs w:val="20"/>
                <w:lang w:val="ro-RO"/>
              </w:rPr>
            </w:pPr>
          </w:p>
          <w:p w:rsidR="00D418A3" w:rsidRPr="007A290E" w:rsidRDefault="00D418A3" w:rsidP="00375B95">
            <w:pPr>
              <w:rPr>
                <w:sz w:val="20"/>
                <w:szCs w:val="20"/>
                <w:lang w:val="ro-RO"/>
              </w:rPr>
            </w:pPr>
            <w:r w:rsidRPr="007A290E">
              <w:rPr>
                <w:i/>
                <w:iCs/>
                <w:sz w:val="20"/>
                <w:szCs w:val="20"/>
                <w:lang w:val="ro-RO"/>
              </w:rPr>
              <w:t>Facturile furnizorilor / raportul de primire sunt verificate cu contractul de achiziţie, cu privire la preţ, cantitate, calitate, cheltuieli de transport, termen de plată şi sunt achitate doar după ce au fost înregistrate.</w:t>
            </w:r>
            <w:r w:rsidRPr="007A290E">
              <w:rPr>
                <w:i/>
                <w:iCs/>
                <w:sz w:val="20"/>
                <w:szCs w:val="20"/>
                <w:lang w:val="ro-RO"/>
              </w:rPr>
              <w:br/>
            </w:r>
            <w:r w:rsidRPr="007A290E">
              <w:rPr>
                <w:i/>
                <w:iCs/>
                <w:sz w:val="20"/>
                <w:szCs w:val="20"/>
                <w:lang w:val="ro-RO"/>
              </w:rPr>
              <w:br/>
              <w:t>Datoriile înregistrate sunt revizuite şi reconciliate cu extrasele furnizorilor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18A3" w:rsidRPr="007A290E" w:rsidRDefault="00D418A3" w:rsidP="00375B95">
            <w:pPr>
              <w:rPr>
                <w:i/>
                <w:iCs/>
                <w:sz w:val="20"/>
                <w:szCs w:val="20"/>
                <w:lang w:val="ro-RO"/>
              </w:rPr>
            </w:pPr>
            <w:r w:rsidRPr="007A290E">
              <w:rPr>
                <w:i/>
                <w:iCs/>
                <w:sz w:val="20"/>
                <w:szCs w:val="20"/>
                <w:lang w:val="ro-RO"/>
              </w:rPr>
              <w:t>Primirea bunurilor/ serviciilor este verificată cu privire la descrierea, cantitatea, starea, preţul acestora.</w:t>
            </w:r>
            <w:r w:rsidRPr="007A290E">
              <w:rPr>
                <w:i/>
                <w:iCs/>
                <w:sz w:val="20"/>
                <w:szCs w:val="20"/>
                <w:lang w:val="ro-RO"/>
              </w:rPr>
              <w:br/>
            </w:r>
            <w:r w:rsidRPr="007A290E">
              <w:rPr>
                <w:i/>
                <w:iCs/>
                <w:sz w:val="20"/>
                <w:szCs w:val="20"/>
                <w:lang w:val="ro-RO"/>
              </w:rPr>
              <w:br/>
              <w:t>Managerilor operaţionali le este delegată responsabilitatea de verificare / semnare / acceptare a facturilor / contractelor spre plată, în cazurile în care anume managerii operaţionali au solicitat bunurile / serviciile.</w:t>
            </w:r>
          </w:p>
          <w:p w:rsidR="00D418A3" w:rsidRPr="007A290E" w:rsidRDefault="00D418A3" w:rsidP="00375B95">
            <w:pPr>
              <w:rPr>
                <w:i/>
                <w:iCs/>
                <w:sz w:val="20"/>
                <w:szCs w:val="20"/>
                <w:lang w:val="ro-RO"/>
              </w:rPr>
            </w:pPr>
          </w:p>
          <w:p w:rsidR="00D418A3" w:rsidRPr="007A290E" w:rsidRDefault="00D418A3" w:rsidP="00375B95">
            <w:pPr>
              <w:rPr>
                <w:sz w:val="20"/>
                <w:szCs w:val="20"/>
                <w:lang w:val="ro-RO"/>
              </w:rPr>
            </w:pPr>
            <w:r w:rsidRPr="007A290E">
              <w:rPr>
                <w:i/>
                <w:iCs/>
                <w:sz w:val="20"/>
                <w:szCs w:val="20"/>
                <w:lang w:val="ro-RO"/>
              </w:rPr>
              <w:t>Facturile furnizorilor / raportul de primire sunt verificate cu contractul de achiziţie, cu privire la preţ, cantitate, calitate, cheltuieli de transport, termen de plată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18A3" w:rsidRPr="00A8558E" w:rsidRDefault="00D418A3" w:rsidP="00375B95">
            <w:pPr>
              <w:rPr>
                <w:sz w:val="20"/>
                <w:szCs w:val="20"/>
                <w:lang w:val="ro-RO"/>
              </w:rPr>
            </w:pPr>
            <w:r w:rsidRPr="00A8558E">
              <w:rPr>
                <w:i/>
                <w:iCs/>
                <w:sz w:val="20"/>
                <w:szCs w:val="20"/>
                <w:lang w:val="ro-RO"/>
              </w:rPr>
              <w:t>Primirea bunurilor/ serviciilor nu este verificată cu privire la descrierea, cantitatea, starea, preţul acestora.</w:t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  <w:t xml:space="preserve">Facturile furnizorilor </w:t>
            </w:r>
            <w:r>
              <w:rPr>
                <w:i/>
                <w:iCs/>
                <w:sz w:val="20"/>
                <w:szCs w:val="20"/>
                <w:lang w:val="ro-RO"/>
              </w:rPr>
              <w:t xml:space="preserve">/ </w:t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t xml:space="preserve">raportul de primire </w:t>
            </w:r>
            <w:r>
              <w:rPr>
                <w:i/>
                <w:iCs/>
                <w:sz w:val="20"/>
                <w:szCs w:val="20"/>
                <w:lang w:val="ro-RO"/>
              </w:rPr>
              <w:t xml:space="preserve">nu </w:t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t xml:space="preserve">sunt verificate cu </w:t>
            </w:r>
            <w:r>
              <w:rPr>
                <w:i/>
                <w:iCs/>
                <w:sz w:val="20"/>
                <w:szCs w:val="20"/>
                <w:lang w:val="ro-RO"/>
              </w:rPr>
              <w:t>contractul de achiziţie</w:t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t>.</w:t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  <w:t>Datoriile înregistrate nu sunt revizuite şi reconciliate cu extrasele furnizorilor</w:t>
            </w:r>
          </w:p>
        </w:tc>
      </w:tr>
      <w:tr w:rsidR="00D418A3" w:rsidRPr="00A8558E" w:rsidTr="00375B95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18A3" w:rsidRPr="00A8558E" w:rsidRDefault="00D418A3" w:rsidP="00375B95">
            <w:pPr>
              <w:rPr>
                <w:sz w:val="20"/>
                <w:szCs w:val="20"/>
                <w:lang w:val="ro-RO"/>
              </w:rPr>
            </w:pPr>
            <w:r w:rsidRPr="00A8558E">
              <w:rPr>
                <w:sz w:val="20"/>
                <w:szCs w:val="20"/>
                <w:lang w:val="ro-RO"/>
              </w:rPr>
              <w:t>Salarizarea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18A3" w:rsidRPr="00A8558E" w:rsidRDefault="00D418A3" w:rsidP="00375B95">
            <w:pPr>
              <w:rPr>
                <w:i/>
                <w:iCs/>
                <w:sz w:val="20"/>
                <w:szCs w:val="20"/>
                <w:lang w:val="ro-RO"/>
              </w:rPr>
            </w:pPr>
            <w:r w:rsidRPr="00A8558E">
              <w:rPr>
                <w:i/>
                <w:iCs/>
                <w:sz w:val="20"/>
                <w:szCs w:val="20"/>
                <w:lang w:val="ro-RO"/>
              </w:rPr>
              <w:t xml:space="preserve">Funcţia de înregistrare a datelor cu caracter personal este separată suficient de funcţia de </w:t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lastRenderedPageBreak/>
              <w:t>evidenţă a datelor cu privire la salariu.</w:t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  <w:t>Entitatea publică asigură ca salariile angajaţilor să fie plătite fără a omite vreun angajat sau sumă.</w:t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  <w:t>Salariile lunare/ tarifare/ de funcție, premiile, adaosurile, orele suplimentare, precum şi schimbările informaţiilor cu privire la salarizare sunt revizuite şi aprobate de către managerul entităţii publice.</w:t>
            </w:r>
          </w:p>
          <w:p w:rsidR="00D418A3" w:rsidRPr="00A8558E" w:rsidRDefault="00D418A3" w:rsidP="00375B95">
            <w:pPr>
              <w:rPr>
                <w:i/>
                <w:iCs/>
                <w:sz w:val="20"/>
                <w:szCs w:val="20"/>
                <w:lang w:val="ro-RO"/>
              </w:rPr>
            </w:pPr>
          </w:p>
          <w:p w:rsidR="00D418A3" w:rsidRPr="00A8558E" w:rsidRDefault="00D418A3" w:rsidP="00375B95">
            <w:pPr>
              <w:rPr>
                <w:sz w:val="20"/>
                <w:szCs w:val="20"/>
                <w:lang w:val="ro-RO"/>
              </w:rPr>
            </w:pP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  <w:t>Înregistrările contabile cu privire la salarizare sunt verificate periodic cu statul de personal şi lista tarifară.</w:t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  <w:t>La calculul salariilor se verifică numele şi prenumele angajaţilor, orele lucrate efectiv, salariile lunare/ tarifare/ de funcție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18A3" w:rsidRPr="00A8558E" w:rsidRDefault="00D418A3" w:rsidP="00375B95">
            <w:pPr>
              <w:rPr>
                <w:sz w:val="20"/>
                <w:szCs w:val="20"/>
                <w:lang w:val="ro-RO"/>
              </w:rPr>
            </w:pPr>
            <w:r w:rsidRPr="00A8558E">
              <w:rPr>
                <w:i/>
                <w:iCs/>
                <w:sz w:val="20"/>
                <w:szCs w:val="20"/>
                <w:lang w:val="ro-RO"/>
              </w:rPr>
              <w:lastRenderedPageBreak/>
              <w:t xml:space="preserve">Funcţia de înregistrare a datelor cu caracter personal este separată de funcţia de evidenţă a </w:t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lastRenderedPageBreak/>
              <w:t>datelor cu privire la salariu.</w:t>
            </w:r>
            <w:r w:rsidRPr="00A8558E">
              <w:rPr>
                <w:sz w:val="20"/>
                <w:szCs w:val="20"/>
                <w:lang w:val="ro-RO"/>
              </w:rPr>
              <w:t xml:space="preserve"> </w:t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  <w:t>Salariile angajaţilor sunt plătite fără omiteri.</w:t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  <w:t>Salariile lunare/ tarifare/ de funcție, premiile, adaosurile, orele suplimentare, precum şi schimbările informaţiilor cu privire la salarizare sunt revizuite şi aprobate de către managerul entităţii publice.</w:t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  <w:t>Înregistrările contabile cu privire la salarizare sunt verificate periodic cu statul de personal şi lista tarifară.</w:t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  <w:t>La calculul salariilor se verifică numele şi prenumele angajaţilor, orele lucrate efectiv, salariile lunare/ tarifare/ de funcție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18A3" w:rsidRPr="00A8558E" w:rsidRDefault="00D418A3" w:rsidP="00375B95">
            <w:pPr>
              <w:rPr>
                <w:sz w:val="20"/>
                <w:szCs w:val="20"/>
                <w:lang w:val="ro-RO"/>
              </w:rPr>
            </w:pPr>
            <w:r w:rsidRPr="00A8558E">
              <w:rPr>
                <w:i/>
                <w:iCs/>
                <w:sz w:val="20"/>
                <w:szCs w:val="20"/>
                <w:lang w:val="ro-RO"/>
              </w:rPr>
              <w:lastRenderedPageBreak/>
              <w:t>Salariile angajaţilor sunt plătite fără a omite vreun angajat sau sumă.</w:t>
            </w:r>
            <w:r w:rsidRPr="00A8558E">
              <w:rPr>
                <w:sz w:val="20"/>
                <w:szCs w:val="20"/>
                <w:lang w:val="ro-RO"/>
              </w:rPr>
              <w:t xml:space="preserve"> </w:t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lastRenderedPageBreak/>
              <w:t>Salariile lunare/ tarifare/ de funcție, premiile, adaosurile, orele suplimentare, precum şi schimbările informaţiilor cu privire la salarizare sunt revizuite şi aprobate de către managerul entităţii publice.</w:t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  <w:t>La calculul salariilor se verifică numele şi prenumele angajaţilor, orele lucrate efectiv, salariile lunare/ tarifare/ de funcție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18A3" w:rsidRPr="00A8558E" w:rsidRDefault="00D418A3" w:rsidP="00375B95">
            <w:pPr>
              <w:rPr>
                <w:sz w:val="20"/>
                <w:szCs w:val="20"/>
                <w:lang w:val="ro-RO"/>
              </w:rPr>
            </w:pPr>
            <w:r w:rsidRPr="00A8558E">
              <w:rPr>
                <w:i/>
                <w:iCs/>
                <w:sz w:val="20"/>
                <w:szCs w:val="20"/>
                <w:lang w:val="ro-RO"/>
              </w:rPr>
              <w:lastRenderedPageBreak/>
              <w:t xml:space="preserve">Funcţia de înregistrare a datelor cu caracter personal nu este separată de funcţia de </w:t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lastRenderedPageBreak/>
              <w:t>evidenţă a datelor cu privire la salariu.</w:t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  <w:t>Salariile angajaţilor sunt plătite cu omisiuni a unor angajaţi sau sume.</w:t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  <w:t>Salariile lunare/ tarifare/ de funcție, premiile, adaosurile, orele suplimentare, precum şi schimbările informaţiilor cu privire la salarizare nu sunt revizuite şi nu sunt aprobate de către managerul entităţii publice.</w:t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  <w:t>Înregistrările contabile cu privire la salarizare nu sunt verificate cu statul de personal şi lista tarifară.</w:t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  <w:t>La calculul salariilor nu se verifică numele şi prenumele angajaţilor, orele lucrate efectiv, salariile lunare/ tarifare/ de funcție</w:t>
            </w:r>
          </w:p>
        </w:tc>
      </w:tr>
      <w:tr w:rsidR="00D418A3" w:rsidRPr="00A8558E" w:rsidTr="00375B95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18A3" w:rsidRPr="00A8558E" w:rsidRDefault="00D418A3" w:rsidP="00375B95">
            <w:pPr>
              <w:rPr>
                <w:sz w:val="20"/>
                <w:szCs w:val="20"/>
                <w:lang w:val="ro-RO"/>
              </w:rPr>
            </w:pPr>
            <w:r w:rsidRPr="00A8558E">
              <w:rPr>
                <w:sz w:val="20"/>
                <w:szCs w:val="20"/>
                <w:lang w:val="ro-RO"/>
              </w:rPr>
              <w:lastRenderedPageBreak/>
              <w:t>Tehnologii informaţionale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18A3" w:rsidRPr="00A8558E" w:rsidRDefault="00D418A3" w:rsidP="00375B95">
            <w:pPr>
              <w:rPr>
                <w:sz w:val="20"/>
                <w:szCs w:val="20"/>
                <w:lang w:val="ro-RO"/>
              </w:rPr>
            </w:pPr>
            <w:r w:rsidRPr="00A8558E">
              <w:rPr>
                <w:i/>
                <w:iCs/>
                <w:sz w:val="20"/>
                <w:szCs w:val="20"/>
                <w:lang w:val="ro-RO"/>
              </w:rPr>
              <w:t>În cadrul entităţii publice există o divizare a sarcinilor între programatori şi utilizatori de programe / aplicaţii.</w:t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  <w:t>Personalului IT îi este interzis să iniţieze operaţiuni / tranzacţii şi să facă modificări la fişierele de referinţă.</w:t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  <w:t>Accesul la programe / aplicaţii este restricţionat prin parole unice (schimbate la intervale stabilite de timp), se oferă doar la acele programe/ aplicaţii necesare îndeplinirii sarcinilor şi este interzis persoanelor care nu mai activează în cadrul entităţii publice.</w:t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  <w:t>Periodic sunt făcute copii de rezervă ale fişierelor de date în locaţii diferite de cele originale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18A3" w:rsidRPr="00A8558E" w:rsidRDefault="00D418A3" w:rsidP="00375B95">
            <w:pPr>
              <w:rPr>
                <w:sz w:val="20"/>
                <w:szCs w:val="20"/>
                <w:lang w:val="ro-RO"/>
              </w:rPr>
            </w:pPr>
            <w:r w:rsidRPr="00A8558E">
              <w:rPr>
                <w:i/>
                <w:iCs/>
                <w:sz w:val="20"/>
                <w:szCs w:val="20"/>
                <w:lang w:val="ro-RO"/>
              </w:rPr>
              <w:t>În cadrul entităţii publice există o divizare a sarcinilor între programatori şi utilizatori de programe / aplicaţii.</w:t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  <w:t>Personalului IT îi este interzis să iniţieze operaţiuni / tranzacţii.</w:t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  <w:t>Accesul la programe / aplicaţii este restricţionat prin parole unice (schimbate la intervale stabilite de timp), se oferă doar la acele programe/ aplicaţii necesare îndeplinirii sarcinilor şi este interzis persoanelor care nu mai activează în cadrul entităţii publice.</w:t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  <w:t>Periodic sunt făcute copii de rezervă ale fişierelor de date în locaţii diferite de cele originale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18A3" w:rsidRPr="00A8558E" w:rsidRDefault="00D418A3" w:rsidP="00375B95">
            <w:pPr>
              <w:rPr>
                <w:sz w:val="20"/>
                <w:szCs w:val="20"/>
                <w:lang w:val="ro-RO"/>
              </w:rPr>
            </w:pPr>
            <w:r w:rsidRPr="00A8558E">
              <w:rPr>
                <w:i/>
                <w:iCs/>
                <w:sz w:val="20"/>
                <w:szCs w:val="20"/>
                <w:lang w:val="ro-RO"/>
              </w:rPr>
              <w:t>În cadrul entităţii publice există o divizare a sarcinilor între programatori şi utilizatori de programe / aplicaţii.</w:t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  <w:t>Personalului IT îi este interzis să iniţieze operaţiuni / tranzacţii.</w:t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  <w:t>Periodic sunt făcute copii de rezervă ale fişierelor de date în locaţii diferite de cele originale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18A3" w:rsidRPr="00A8558E" w:rsidRDefault="00D418A3" w:rsidP="00375B95">
            <w:pPr>
              <w:rPr>
                <w:sz w:val="20"/>
                <w:szCs w:val="20"/>
                <w:lang w:val="ro-RO"/>
              </w:rPr>
            </w:pPr>
            <w:r w:rsidRPr="00A8558E">
              <w:rPr>
                <w:i/>
                <w:iCs/>
                <w:sz w:val="20"/>
                <w:szCs w:val="20"/>
                <w:lang w:val="ro-RO"/>
              </w:rPr>
              <w:t>În cadrul entităţii publice nu există o divizare a sarcinilor între programatori şi utilizatori de programe / aplicaţii.</w:t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  <w:t>Personalul IT poate iniţia operaţiuni / tranzacţii şi modifica fişierele de referinţă.</w:t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  <w:t>Accesul la programe / aplicaţii nu este restricţionat.</w:t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</w:r>
            <w:r w:rsidRPr="00A8558E">
              <w:rPr>
                <w:i/>
                <w:iCs/>
                <w:sz w:val="20"/>
                <w:szCs w:val="20"/>
                <w:lang w:val="ro-RO"/>
              </w:rPr>
              <w:br/>
              <w:t>Nu sunt făcute copii de rezervă ale fişierelor de date</w:t>
            </w:r>
          </w:p>
        </w:tc>
      </w:tr>
    </w:tbl>
    <w:p w:rsidR="000A6093" w:rsidRPr="00D418A3" w:rsidRDefault="000A6093">
      <w:pPr>
        <w:rPr>
          <w:lang w:val="ro-RO"/>
        </w:rPr>
      </w:pPr>
    </w:p>
    <w:sectPr w:rsidR="000A6093" w:rsidRPr="00D418A3" w:rsidSect="000A609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8A3"/>
    <w:rsid w:val="000A6093"/>
    <w:rsid w:val="00D41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4161</Words>
  <Characters>23722</Characters>
  <Application>Microsoft Office Word</Application>
  <DocSecurity>0</DocSecurity>
  <Lines>197</Lines>
  <Paragraphs>55</Paragraphs>
  <ScaleCrop>false</ScaleCrop>
  <Company/>
  <LinksUpToDate>false</LinksUpToDate>
  <CharactersWithSpaces>27828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lilia</cp:lastModifiedBy>
  <cp:revision>1</cp:revision>
  <dcterms:created xsi:type="dcterms:W3CDTF">2014-07-21T10:10:00Z</dcterms:created>
  <dcterms:modified xsi:type="dcterms:W3CDTF">2014-07-21T10:10:00Z</dcterms:modified>
</cp:coreProperties>
</file>